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(For UG-PG - Ongoing Classes)</w:t>
      </w:r>
    </w:p>
    <w:p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>
      <w:pPr>
        <w:spacing w:after="0" w:line="240" w:lineRule="auto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Class: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hint="default" w:ascii="Times New Roman" w:hAnsi="Times New Roman"/>
          <w:b w:val="0"/>
          <w:bCs/>
          <w:sz w:val="24"/>
          <w:szCs w:val="24"/>
          <w:lang w:val="en-US"/>
        </w:rPr>
        <w:t>B.A. 3</w:t>
      </w:r>
      <w:r>
        <w:rPr>
          <w:rFonts w:hint="default" w:ascii="Times New Roman" w:hAnsi="Times New Roman"/>
          <w:b w:val="0"/>
          <w:bCs/>
          <w:sz w:val="24"/>
          <w:szCs w:val="24"/>
          <w:vertAlign w:val="superscript"/>
          <w:lang w:val="en-US"/>
        </w:rPr>
        <w:t>rd</w:t>
      </w:r>
      <w:r>
        <w:rPr>
          <w:rFonts w:hint="default" w:ascii="Times New Roman" w:hAnsi="Times New Roman"/>
          <w:b w:val="0"/>
          <w:bCs/>
          <w:sz w:val="24"/>
          <w:szCs w:val="24"/>
          <w:lang w:val="en-US"/>
        </w:rPr>
        <w:t xml:space="preserve"> sem</w:t>
      </w:r>
      <w:r>
        <w:rPr>
          <w:rFonts w:ascii="Times New Roman" w:hAnsi="Times New Roman"/>
          <w:b w:val="0"/>
          <w:bCs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hint="default" w:ascii="Times New Roman" w:hAnsi="Times New Roman"/>
          <w:b/>
          <w:sz w:val="24"/>
          <w:szCs w:val="24"/>
          <w:lang w:val="en-US"/>
        </w:rPr>
        <w:tab/>
        <w:t/>
      </w:r>
      <w:r>
        <w:rPr>
          <w:rFonts w:hint="default" w:ascii="Times New Roman" w:hAnsi="Times New Roman"/>
          <w:b/>
          <w:sz w:val="24"/>
          <w:szCs w:val="24"/>
          <w:lang w:val="en-US"/>
        </w:rPr>
        <w:tab/>
      </w:r>
      <w:r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hint="default"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/>
          <w:b w:val="0"/>
          <w:bCs/>
          <w:sz w:val="24"/>
          <w:szCs w:val="24"/>
          <w:lang w:val="en-US"/>
        </w:rPr>
        <w:t>Indu</w:t>
      </w:r>
    </w:p>
    <w:p>
      <w:pPr>
        <w:spacing w:after="0" w:line="240" w:lineRule="auto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sz w:val="24"/>
          <w:szCs w:val="24"/>
        </w:rPr>
        <w:t>PPI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hint="default" w:ascii="Times New Roman" w:hAnsi="Times New Roman"/>
          <w:b/>
          <w:sz w:val="24"/>
          <w:szCs w:val="24"/>
          <w:lang w:val="en-US"/>
        </w:rPr>
        <w:tab/>
        <w:t/>
      </w:r>
      <w:r>
        <w:rPr>
          <w:rFonts w:hint="default" w:ascii="Times New Roman" w:hAnsi="Times New Roman"/>
          <w:b/>
          <w:sz w:val="24"/>
          <w:szCs w:val="24"/>
          <w:lang w:val="en-US"/>
        </w:rPr>
        <w:tab/>
        <w:t/>
      </w:r>
      <w:r>
        <w:rPr>
          <w:rFonts w:hint="default" w:ascii="Times New Roman" w:hAnsi="Times New Roman"/>
          <w:b/>
          <w:sz w:val="24"/>
          <w:szCs w:val="24"/>
          <w:lang w:val="en-US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hint="default" w:ascii="Times New Roman" w:hAnsi="Times New Roman"/>
          <w:b/>
          <w:sz w:val="24"/>
          <w:szCs w:val="24"/>
          <w:lang w:val="en-US"/>
        </w:rPr>
        <w:tab/>
        <w:t/>
      </w:r>
      <w:r>
        <w:rPr>
          <w:rFonts w:hint="default" w:ascii="Times New Roman" w:hAnsi="Times New Roman"/>
          <w:b/>
          <w:sz w:val="24"/>
          <w:szCs w:val="24"/>
          <w:lang w:val="en-US"/>
        </w:rPr>
        <w:tab/>
      </w:r>
      <w:r>
        <w:rPr>
          <w:rFonts w:ascii="Times New Roman" w:hAnsi="Times New Roman"/>
          <w:b/>
          <w:sz w:val="24"/>
          <w:szCs w:val="24"/>
        </w:rPr>
        <w:t>Period :</w:t>
      </w:r>
      <w:r>
        <w:rPr>
          <w:rFonts w:hint="default" w:ascii="Times New Roman" w:hAnsi="Times New Roman"/>
          <w:b w:val="0"/>
          <w:bCs/>
          <w:sz w:val="24"/>
          <w:szCs w:val="24"/>
          <w:lang w:val="en-US"/>
        </w:rPr>
        <w:t xml:space="preserve"> 5th</w:t>
      </w:r>
    </w:p>
    <w:p>
      <w:pPr>
        <w:spacing w:after="0" w:line="240" w:lineRule="auto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Paper :</w:t>
      </w:r>
      <w:r>
        <w:rPr>
          <w:rFonts w:hint="default" w:ascii="Times New Roman" w:hAnsi="Times New Roman"/>
          <w:b/>
          <w:sz w:val="24"/>
          <w:szCs w:val="24"/>
          <w:lang w:val="en-US"/>
        </w:rPr>
        <w:t xml:space="preserve"> </w:t>
      </w:r>
      <w:r>
        <w:rPr>
          <w:rFonts w:hint="default" w:ascii="Times New Roman" w:hAnsi="Times New Roman"/>
          <w:b w:val="0"/>
          <w:bCs/>
          <w:sz w:val="24"/>
          <w:szCs w:val="24"/>
          <w:lang w:val="en-US"/>
        </w:rPr>
        <w:t>General Insurance -I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hint="default" w:ascii="Times New Roman" w:hAnsi="Times New Roman"/>
          <w:b/>
          <w:sz w:val="24"/>
          <w:szCs w:val="24"/>
          <w:lang w:val="en-US"/>
        </w:rPr>
        <w:t>2</w:t>
      </w:r>
      <w:r>
        <w:rPr>
          <w:rFonts w:hint="default" w:ascii="Times New Roman" w:hAnsi="Times New Roman"/>
          <w:b w:val="0"/>
          <w:bCs/>
          <w:sz w:val="24"/>
          <w:szCs w:val="24"/>
          <w:lang w:val="en-US"/>
        </w:rPr>
        <w:t>06</w:t>
      </w:r>
    </w:p>
    <w:p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4"/>
        <w:tblW w:w="5018" w:type="pct"/>
        <w:tblInd w:w="13" w:type="dxa"/>
        <w:tblBorders>
          <w:top w:val="single" w:color="000001" w:sz="4" w:space="0"/>
          <w:left w:val="single" w:color="000001" w:sz="4" w:space="0"/>
          <w:bottom w:val="single" w:color="000001" w:sz="4" w:space="0"/>
          <w:right w:val="single" w:color="000001" w:sz="4" w:space="0"/>
          <w:insideH w:val="single" w:color="000001" w:sz="4" w:space="0"/>
          <w:insideV w:val="single" w:color="000001" w:sz="4" w:space="0"/>
        </w:tblBorders>
        <w:tblLayout w:type="autofit"/>
        <w:tblCellMar>
          <w:top w:w="0" w:type="dxa"/>
          <w:left w:w="103" w:type="dxa"/>
          <w:bottom w:w="0" w:type="dxa"/>
          <w:right w:w="108" w:type="dxa"/>
        </w:tblCellMar>
      </w:tblPr>
      <w:tblGrid>
        <w:gridCol w:w="1260"/>
        <w:gridCol w:w="1665"/>
        <w:gridCol w:w="6345"/>
      </w:tblGrid>
      <w:tr>
        <w:tblPrEx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auto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color="auto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Fire insurance: Origin, Nature and scope, features and importance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Fire insurance contract, Basic principles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Kinds of policies, Risks covered and hazards not covered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Procedure for effecting fire policy, issue and renewal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Policy Conditions: implied and express conditions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Settlement of claims, inspection of risk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Salvage corps, Waiver and Estoppel,  Contribution and average, Ex-gratia payment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Task of adjustor, Payment and discharge by adjustor,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Marine Insurance: origin and growth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Marine perils, Subject matter  and basic elements of marine insurance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180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Marine insurance market in India, Organization of Lloyd’s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Kinds of </w:t>
            </w:r>
            <w:r>
              <w:rPr>
                <w:rFonts w:hint="default" w:ascii="Times New Roman" w:hAnsi="Times New Roman"/>
                <w:sz w:val="24"/>
                <w:szCs w:val="24"/>
                <w:lang w:val="en-US"/>
              </w:rPr>
              <w:t xml:space="preserve"> marine </w:t>
            </w:r>
            <w:r>
              <w:rPr>
                <w:rFonts w:ascii="Times New Roman" w:hAnsi="Times New Roman"/>
                <w:sz w:val="24"/>
                <w:szCs w:val="24"/>
              </w:rPr>
              <w:t>policies ,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Policy conditions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9270" w:type="dxa"/>
            <w:gridSpan w:val="3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Policy document and procedure for obtaining marine policy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Marine losses: Total loss and partial loss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Procedure and presentation of claim </w:t>
            </w:r>
          </w:p>
        </w:tc>
      </w:tr>
      <w:tr>
        <w:tblPrEx>
          <w:tblBorders>
            <w:top w:val="single" w:color="000001" w:sz="4" w:space="0"/>
            <w:left w:val="single" w:color="000001" w:sz="4" w:space="0"/>
            <w:bottom w:val="single" w:color="000001" w:sz="4" w:space="0"/>
            <w:right w:val="single" w:color="000001" w:sz="4" w:space="0"/>
            <w:insideH w:val="single" w:color="000001" w:sz="4" w:space="0"/>
            <w:insideV w:val="single" w:color="000001" w:sz="4" w:space="0"/>
          </w:tblBorders>
          <w:tblCellMar>
            <w:top w:w="0" w:type="dxa"/>
            <w:left w:w="103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1260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</w:tcPr>
          <w:p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shd w:val="clear" w:color="auto" w:fill="auto"/>
            <w:tcMar>
              <w:left w:w="103" w:type="dxa"/>
            </w:tcMar>
            <w:vAlign w:val="top"/>
          </w:tcPr>
          <w:p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Requirements of the insured. Documents required, Liability of insurer.</w:t>
            </w:r>
          </w:p>
        </w:tc>
      </w:tr>
    </w:tbl>
    <w:p>
      <w:pPr>
        <w:rPr>
          <w:rFonts w:ascii="Times New Roman" w:hAnsi="Times New Roman"/>
          <w:sz w:val="24"/>
          <w:szCs w:val="24"/>
        </w:rPr>
      </w:pPr>
    </w:p>
    <w:sectPr>
      <w:pgSz w:w="11906" w:h="16838"/>
      <w:pgMar w:top="450" w:right="1440" w:bottom="540" w:left="1440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D75C10"/>
    <w:rsid w:val="00041648"/>
    <w:rsid w:val="00067546"/>
    <w:rsid w:val="00115FD8"/>
    <w:rsid w:val="0012227F"/>
    <w:rsid w:val="0023792A"/>
    <w:rsid w:val="0024151D"/>
    <w:rsid w:val="002558B2"/>
    <w:rsid w:val="002B1C8D"/>
    <w:rsid w:val="00352B02"/>
    <w:rsid w:val="00420B9D"/>
    <w:rsid w:val="004273E5"/>
    <w:rsid w:val="00485511"/>
    <w:rsid w:val="0049454B"/>
    <w:rsid w:val="00497434"/>
    <w:rsid w:val="004D03D1"/>
    <w:rsid w:val="004D6B03"/>
    <w:rsid w:val="00562A28"/>
    <w:rsid w:val="005947C7"/>
    <w:rsid w:val="005F4FF7"/>
    <w:rsid w:val="006607A0"/>
    <w:rsid w:val="006F0876"/>
    <w:rsid w:val="006F2464"/>
    <w:rsid w:val="00787E71"/>
    <w:rsid w:val="007C501A"/>
    <w:rsid w:val="008206E0"/>
    <w:rsid w:val="0088518B"/>
    <w:rsid w:val="008B2FCC"/>
    <w:rsid w:val="008E20AB"/>
    <w:rsid w:val="008E6BEA"/>
    <w:rsid w:val="00914B68"/>
    <w:rsid w:val="009C2013"/>
    <w:rsid w:val="00A504FC"/>
    <w:rsid w:val="00A5406F"/>
    <w:rsid w:val="00A72EAE"/>
    <w:rsid w:val="00AA37CA"/>
    <w:rsid w:val="00B9582C"/>
    <w:rsid w:val="00BB163C"/>
    <w:rsid w:val="00C47018"/>
    <w:rsid w:val="00C70F26"/>
    <w:rsid w:val="00CD7556"/>
    <w:rsid w:val="00D2026F"/>
    <w:rsid w:val="00D75C10"/>
    <w:rsid w:val="00E06C9B"/>
    <w:rsid w:val="00EC374D"/>
    <w:rsid w:val="00EF1B72"/>
    <w:rsid w:val="00F234BB"/>
    <w:rsid w:val="00F262EB"/>
    <w:rsid w:val="00F57C57"/>
    <w:rsid w:val="00FE197C"/>
    <w:rsid w:val="0838451E"/>
    <w:rsid w:val="16806720"/>
    <w:rsid w:val="20E942CB"/>
    <w:rsid w:val="3BBD38E2"/>
    <w:rsid w:val="4D7F68B2"/>
    <w:rsid w:val="563657BF"/>
    <w:rsid w:val="62756148"/>
    <w:rsid w:val="7F601E1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eastAsia="Times New Roman" w:cs="Times New Roman" w:asciiTheme="minorHAnsi" w:hAnsiTheme="minorHAnsi"/>
      <w:color w:val="00000A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5"/>
    <w:qFormat/>
    <w:uiPriority w:val="9"/>
    <w:pPr>
      <w:keepNext/>
      <w:spacing w:before="240" w:after="60"/>
      <w:outlineLvl w:val="0"/>
    </w:pPr>
    <w:rPr>
      <w:rFonts w:asciiTheme="majorHAnsi" w:hAnsiTheme="majorHAnsi" w:eastAsiaTheme="majorEastAsia" w:cstheme="majorBidi"/>
      <w:b/>
      <w:bCs/>
      <w:color w:val="auto"/>
      <w:kern w:val="32"/>
      <w:sz w:val="32"/>
      <w:szCs w:val="32"/>
      <w:lang w:val="en-IN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Heading 1 Char"/>
    <w:basedOn w:val="3"/>
    <w:link w:val="2"/>
    <w:uiPriority w:val="9"/>
    <w:rPr>
      <w:rFonts w:asciiTheme="majorHAnsi" w:hAnsiTheme="majorHAnsi" w:eastAsiaTheme="majorEastAsia" w:cstheme="majorBidi"/>
      <w:b/>
      <w:bCs/>
      <w:kern w:val="32"/>
      <w:sz w:val="32"/>
      <w:szCs w:val="32"/>
      <w:lang w:eastAsia="en-US"/>
    </w:rPr>
  </w:style>
  <w:style w:type="paragraph" w:styleId="6">
    <w:name w:val="No Spacing"/>
    <w:qFormat/>
    <w:uiPriority w:val="1"/>
    <w:rPr>
      <w:rFonts w:ascii="Calibri" w:hAnsi="Calibri" w:eastAsia="Calibri" w:cs="Times New Roman"/>
      <w:sz w:val="22"/>
      <w:szCs w:val="22"/>
      <w:lang w:val="en-IN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Wipro Limited</Company>
  <Pages>1</Pages>
  <Words>135</Words>
  <Characters>774</Characters>
  <Lines>6</Lines>
  <Paragraphs>1</Paragraphs>
  <TotalTime>1</TotalTime>
  <ScaleCrop>false</ScaleCrop>
  <LinksUpToDate>false</LinksUpToDate>
  <CharactersWithSpaces>908</CharactersWithSpaces>
  <Application>WPS Office_12.2.0.13201_F1E327BC-269C-435d-A152-05C5408002CA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2023-08-16T05:56:00Z</dcterms:created>
  <dc:creator>home</dc:creator>
  <cp:lastModifiedBy>USER</cp:lastModifiedBy>
  <dcterms:modified xsi:type="dcterms:W3CDTF">2023-09-02T05:29:46Z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1033-12.2.0.13201</vt:lpwstr>
  </property>
  <property fmtid="{D5CDD505-2E9C-101B-9397-08002B2CF9AE}" pid="3" name="ICV">
    <vt:lpwstr>116FE53BDFD04A188A11A17287672FD6_12</vt:lpwstr>
  </property>
</Properties>
</file>