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E3BB4" w14:textId="12C740B6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9E544C7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B8C5EB5" w14:textId="6CA7FB09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13C65">
        <w:rPr>
          <w:rFonts w:ascii="Times New Roman" w:hAnsi="Times New Roman"/>
          <w:b/>
          <w:sz w:val="24"/>
          <w:szCs w:val="24"/>
        </w:rPr>
        <w:t>B.COM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313C65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1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13C65">
        <w:rPr>
          <w:rFonts w:ascii="Times New Roman" w:hAnsi="Times New Roman"/>
          <w:b/>
          <w:sz w:val="24"/>
          <w:szCs w:val="24"/>
        </w:rPr>
        <w:t>Keerat</w:t>
      </w:r>
      <w:proofErr w:type="spellEnd"/>
      <w:r w:rsidR="00313C6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13C65">
        <w:rPr>
          <w:rFonts w:ascii="Times New Roman" w:hAnsi="Times New Roman"/>
          <w:b/>
          <w:sz w:val="24"/>
          <w:szCs w:val="24"/>
        </w:rPr>
        <w:t>brar</w:t>
      </w:r>
      <w:proofErr w:type="spellEnd"/>
    </w:p>
    <w:p w14:paraId="331A2C7B" w14:textId="39E77D33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13C65">
        <w:rPr>
          <w:rFonts w:ascii="Times New Roman" w:hAnsi="Times New Roman"/>
          <w:b/>
          <w:sz w:val="24"/>
          <w:szCs w:val="24"/>
        </w:rPr>
        <w:t>Business economics</w:t>
      </w:r>
      <w:r w:rsidR="00313C65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6590F">
        <w:rPr>
          <w:rFonts w:ascii="Times New Roman" w:hAnsi="Times New Roman"/>
          <w:b/>
          <w:sz w:val="24"/>
          <w:szCs w:val="24"/>
        </w:rPr>
        <w:t xml:space="preserve">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313C65">
        <w:rPr>
          <w:rFonts w:ascii="Times New Roman" w:hAnsi="Times New Roman"/>
          <w:b/>
          <w:sz w:val="24"/>
          <w:szCs w:val="24"/>
        </w:rPr>
        <w:t xml:space="preserve"> 1st</w:t>
      </w:r>
    </w:p>
    <w:p w14:paraId="0E2945A6" w14:textId="00BAD4F0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313C65">
        <w:rPr>
          <w:rFonts w:ascii="Times New Roman" w:hAnsi="Times New Roman"/>
          <w:b/>
          <w:sz w:val="24"/>
          <w:szCs w:val="24"/>
        </w:rPr>
        <w:t xml:space="preserve"> 104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313C65">
        <w:rPr>
          <w:rFonts w:ascii="Times New Roman" w:hAnsi="Times New Roman"/>
          <w:b/>
          <w:sz w:val="24"/>
          <w:szCs w:val="24"/>
        </w:rPr>
        <w:t>302</w:t>
      </w:r>
    </w:p>
    <w:p w14:paraId="6061B86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562A28" w14:paraId="1EF4B8A9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1D2DCEE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E63483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77777777"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7553C" w14:textId="44E49B3F" w:rsidR="00A504FC" w:rsidRPr="00843B50" w:rsidRDefault="00313C6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Utility Approach: Meaning, Types, Relationship between Marginal Utility and Total Utility</w:t>
            </w:r>
          </w:p>
        </w:tc>
      </w:tr>
      <w:tr w:rsidR="00562A28" w:rsidRPr="00562A28" w14:paraId="566D035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058B56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6B88D4" w14:textId="7DE7097B" w:rsidR="00562A28" w:rsidRPr="00843B50" w:rsidRDefault="00211FBE" w:rsidP="00211F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Utility Approach: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Law of Diminishing marginal Utility, Law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Equi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 Marginal</w:t>
            </w:r>
            <w:r w:rsidR="002712DC">
              <w:rPr>
                <w:rFonts w:ascii="Times New Roman" w:hAnsi="Times New Roman"/>
                <w:sz w:val="24"/>
                <w:szCs w:val="24"/>
              </w:rPr>
              <w:t xml:space="preserve"> Utility, Consumer Equi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librium</w:t>
            </w:r>
          </w:p>
        </w:tc>
      </w:tr>
      <w:tr w:rsidR="00562A28" w:rsidRPr="00562A28" w14:paraId="6A67D92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4F62CF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17A26" w14:textId="66EC01AE" w:rsidR="00562A28" w:rsidRPr="00843B50" w:rsidRDefault="00211FBE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Law of Demand: meaning, Law of Demand, Increase in Demand</w:t>
            </w:r>
          </w:p>
        </w:tc>
      </w:tr>
      <w:tr w:rsidR="00562A28" w:rsidRPr="00562A28" w14:paraId="2C59EAC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110B4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F5984" w14:textId="07095B23" w:rsidR="00562A28" w:rsidRPr="00562A28" w:rsidRDefault="00211FB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Elasticity of Demand: Meaning, degrees of Elasticity of Demand, Measurement of elasticity of Demand</w:t>
            </w:r>
          </w:p>
        </w:tc>
      </w:tr>
      <w:tr w:rsidR="00562A28" w:rsidRPr="00562A28" w14:paraId="06F2B1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01E02C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BDC64" w14:textId="0CFA08E9" w:rsidR="00562A28" w:rsidRPr="00562A28" w:rsidRDefault="00211FBE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Production Function: Meaning, law of variable Proportion, Laws of Return to Scale and Returns to Factor</w:t>
            </w:r>
          </w:p>
        </w:tc>
      </w:tr>
      <w:tr w:rsidR="00562A28" w:rsidRPr="00562A28" w14:paraId="183C941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F2DFD5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D91BB" w14:textId="209E9C4D" w:rsidR="00562A28" w:rsidRPr="00562A28" w:rsidRDefault="00211FBE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Cost Curves: </w:t>
            </w:r>
            <w:r w:rsidR="002712DC">
              <w:rPr>
                <w:rFonts w:ascii="Times New Roman" w:hAnsi="Times New Roman"/>
                <w:sz w:val="24"/>
                <w:szCs w:val="24"/>
              </w:rPr>
              <w:t>Meaning of  Average and marginal cost curves, Short run and Long run cost curves</w:t>
            </w:r>
          </w:p>
        </w:tc>
      </w:tr>
      <w:tr w:rsidR="00562A28" w:rsidRPr="00562A28" w14:paraId="70854D2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DFBCB9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95882" w14:textId="3CFC0418" w:rsidR="00562A28" w:rsidRPr="00562A28" w:rsidRDefault="00211FB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Indiffer</w:t>
            </w:r>
            <w:r w:rsidR="002712DC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nce Curve Analysis: </w:t>
            </w:r>
            <w:r w:rsidR="002712DC">
              <w:rPr>
                <w:rFonts w:ascii="Times New Roman" w:hAnsi="Times New Roman"/>
                <w:sz w:val="24"/>
                <w:szCs w:val="24"/>
              </w:rPr>
              <w:t>Properties</w:t>
            </w:r>
            <w:r>
              <w:rPr>
                <w:rFonts w:ascii="Times New Roman" w:hAnsi="Times New Roman"/>
                <w:sz w:val="24"/>
                <w:szCs w:val="24"/>
              </w:rPr>
              <w:t>, C</w:t>
            </w:r>
            <w:r w:rsidR="002712DC">
              <w:rPr>
                <w:rFonts w:ascii="Times New Roman" w:hAnsi="Times New Roman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nsumer Equilibrium, Price Effect, Income Effect, Substitution Effect</w:t>
            </w:r>
          </w:p>
        </w:tc>
      </w:tr>
      <w:tr w:rsidR="00562A28" w:rsidRPr="00562A28" w14:paraId="56B151D6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7B4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4F3502" w14:textId="1E484063" w:rsidR="00562A28" w:rsidRPr="00211FBE" w:rsidRDefault="00211FB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Indiffer</w:t>
            </w:r>
            <w:r w:rsidR="002712DC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nce Curve Analysis: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price effect a combination of Income Effect and Substitution Effect</w:t>
            </w:r>
          </w:p>
        </w:tc>
      </w:tr>
      <w:tr w:rsidR="00562A28" w:rsidRPr="00562A28" w14:paraId="00568358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57AD9" w14:textId="269787FA" w:rsidR="00562A28" w:rsidRPr="00562A28" w:rsidRDefault="00211FB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Revenue curves</w:t>
            </w:r>
            <w:r w:rsidR="002712DC">
              <w:rPr>
                <w:rFonts w:ascii="Times New Roman" w:hAnsi="Times New Roman"/>
                <w:sz w:val="24"/>
                <w:szCs w:val="24"/>
              </w:rPr>
              <w:t>: Meaning of revenue curves, Relation between Total revenue and Average Revenue, relation Between Total Revenue and Marginal revenue</w:t>
            </w:r>
          </w:p>
        </w:tc>
      </w:tr>
      <w:tr w:rsidR="00562A28" w:rsidRPr="00562A28" w14:paraId="17D63E6C" w14:textId="77777777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14:paraId="744F92A7" w14:textId="5E53795C"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9F419" w14:textId="6A2617DF" w:rsidR="00562A28" w:rsidRPr="00562A28" w:rsidRDefault="00313C6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Youth Festival</w:t>
            </w:r>
          </w:p>
        </w:tc>
      </w:tr>
      <w:tr w:rsidR="00562A28" w:rsidRPr="00562A28" w14:paraId="00CFD2C1" w14:textId="77777777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6F1044" w14:textId="34A91387" w:rsidR="00562A28" w:rsidRPr="00562A28" w:rsidRDefault="002712D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</w:t>
            </w:r>
            <w:r w:rsidR="00313C65">
              <w:rPr>
                <w:rFonts w:ascii="Times New Roman" w:hAnsi="Times New Roman"/>
                <w:sz w:val="24"/>
                <w:szCs w:val="24"/>
              </w:rPr>
              <w:t xml:space="preserve"> days</w:t>
            </w:r>
          </w:p>
        </w:tc>
      </w:tr>
      <w:tr w:rsidR="00F606CE" w:rsidRPr="00562A28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14:paraId="68152E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B76B1" w14:textId="700202E8" w:rsidR="00562A28" w:rsidRPr="00562A28" w:rsidRDefault="002712D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Perfect Competition: Features, Equilibrium of firm and industry</w:t>
            </w:r>
          </w:p>
        </w:tc>
      </w:tr>
      <w:tr w:rsidR="00562A28" w:rsidRPr="00562A28" w14:paraId="0D600F8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B358BD" w14:textId="49DAF551" w:rsidR="00562A28" w:rsidRPr="00562A28" w:rsidRDefault="00313C6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Perfect Competition</w:t>
            </w:r>
            <w:r w:rsidR="002712DC">
              <w:rPr>
                <w:rFonts w:ascii="Times New Roman" w:hAnsi="Times New Roman"/>
                <w:sz w:val="24"/>
                <w:szCs w:val="24"/>
              </w:rPr>
              <w:t>: Role of time elements in price determination</w:t>
            </w:r>
          </w:p>
        </w:tc>
      </w:tr>
      <w:tr w:rsidR="00352B02" w:rsidRPr="00562A28" w14:paraId="4A960BE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A3954" w14:textId="5E2C72A2" w:rsidR="00352B02" w:rsidRPr="00562A28" w:rsidRDefault="00313C6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Monopoly</w:t>
            </w:r>
            <w:r w:rsidR="002712DC">
              <w:rPr>
                <w:rFonts w:ascii="Times New Roman" w:hAnsi="Times New Roman"/>
                <w:sz w:val="24"/>
                <w:szCs w:val="24"/>
              </w:rPr>
              <w:t>: features, Equilibrium of firm/industry, price discrimination and its types</w:t>
            </w:r>
          </w:p>
        </w:tc>
      </w:tr>
      <w:tr w:rsidR="00352B02" w:rsidRPr="00562A28" w14:paraId="0135417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18983" w14:textId="0A50F0A4" w:rsidR="00352B02" w:rsidRPr="00562A28" w:rsidRDefault="00313C6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Monopolistic competition</w:t>
            </w:r>
            <w:r w:rsidR="002712DC">
              <w:rPr>
                <w:rFonts w:ascii="Times New Roman" w:hAnsi="Times New Roman"/>
                <w:sz w:val="24"/>
                <w:szCs w:val="24"/>
              </w:rPr>
              <w:t>: Features, price output policy of the firm, selling costs effects</w:t>
            </w:r>
          </w:p>
        </w:tc>
      </w:tr>
      <w:tr w:rsidR="00352B02" w:rsidRPr="00562A28" w14:paraId="7D037D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11-11-2019 </w:t>
            </w:r>
            <w:r w:rsidR="00E33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3DC33" w14:textId="4F54FBE9" w:rsidR="00352B02" w:rsidRPr="00562A28" w:rsidRDefault="00313C6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Oligopoly</w:t>
            </w:r>
            <w:r w:rsidR="002712DC">
              <w:rPr>
                <w:rFonts w:ascii="Times New Roman" w:hAnsi="Times New Roman"/>
                <w:sz w:val="24"/>
                <w:szCs w:val="24"/>
              </w:rPr>
              <w:t>: Features, Price Leadership, Collusive oligopoly, kinky demand curve</w:t>
            </w:r>
          </w:p>
        </w:tc>
      </w:tr>
      <w:tr w:rsidR="00352B02" w:rsidRPr="00562A28" w14:paraId="7068972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1236B" w14:textId="56E5F781" w:rsidR="00352B02" w:rsidRPr="00562A28" w:rsidRDefault="002712DC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</w:t>
            </w:r>
            <w:r w:rsidR="00313C65">
              <w:rPr>
                <w:rFonts w:ascii="Times New Roman" w:hAnsi="Times New Roman"/>
                <w:sz w:val="24"/>
                <w:szCs w:val="24"/>
              </w:rPr>
              <w:t xml:space="preserve"> days</w:t>
            </w:r>
          </w:p>
        </w:tc>
      </w:tr>
      <w:tr w:rsidR="00562A28" w:rsidRPr="00562A28" w14:paraId="3BF84B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DC557" w14:textId="415BB125" w:rsidR="00562A28" w:rsidRPr="00562A28" w:rsidRDefault="002712DC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Preparatory</w:t>
            </w:r>
            <w:r w:rsidR="00313C65">
              <w:rPr>
                <w:rFonts w:ascii="Times New Roman" w:hAnsi="Times New Roman"/>
                <w:sz w:val="24"/>
                <w:szCs w:val="24"/>
              </w:rPr>
              <w:t xml:space="preserve"> days</w:t>
            </w:r>
          </w:p>
        </w:tc>
      </w:tr>
    </w:tbl>
    <w:p w14:paraId="3F797192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F08D9" w14:textId="77777777" w:rsidR="00F4233A" w:rsidRDefault="00F4233A" w:rsidP="00843B50">
      <w:pPr>
        <w:spacing w:after="0" w:line="240" w:lineRule="auto"/>
      </w:pPr>
      <w:r>
        <w:separator/>
      </w:r>
    </w:p>
  </w:endnote>
  <w:endnote w:type="continuationSeparator" w:id="0">
    <w:p w14:paraId="355C770B" w14:textId="77777777" w:rsidR="00F4233A" w:rsidRDefault="00F4233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03E72C" w14:textId="77777777" w:rsidR="00F4233A" w:rsidRDefault="00F4233A" w:rsidP="00843B50">
      <w:pPr>
        <w:spacing w:after="0" w:line="240" w:lineRule="auto"/>
      </w:pPr>
      <w:r>
        <w:separator/>
      </w:r>
    </w:p>
  </w:footnote>
  <w:footnote w:type="continuationSeparator" w:id="0">
    <w:p w14:paraId="2CCFEAB2" w14:textId="77777777" w:rsidR="00F4233A" w:rsidRDefault="00F4233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0"/>
    <w:rsid w:val="0001669B"/>
    <w:rsid w:val="00211FBE"/>
    <w:rsid w:val="0023792A"/>
    <w:rsid w:val="002558B2"/>
    <w:rsid w:val="002712DC"/>
    <w:rsid w:val="00313C65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F1B72"/>
    <w:rsid w:val="00F4233A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atz</cp:lastModifiedBy>
  <cp:revision>14</cp:revision>
  <dcterms:created xsi:type="dcterms:W3CDTF">2019-08-21T05:50:00Z</dcterms:created>
  <dcterms:modified xsi:type="dcterms:W3CDTF">2019-08-30T11:27:00Z</dcterms:modified>
</cp:coreProperties>
</file>