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BD0" w:rsidRDefault="00EB3BD0" w:rsidP="00EB3BD0">
      <w:pPr>
        <w:spacing w:line="240" w:lineRule="auto"/>
        <w:jc w:val="center"/>
        <w:rPr>
          <w:b/>
          <w:sz w:val="30"/>
          <w:szCs w:val="28"/>
          <w:u w:val="single"/>
        </w:rPr>
      </w:pPr>
    </w:p>
    <w:p w:rsidR="00EB3BD0" w:rsidRDefault="00EB3BD0" w:rsidP="00EB3BD0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EB3BD0" w:rsidRDefault="00EB3BD0" w:rsidP="00EB3BD0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EB3BD0" w:rsidRDefault="00EB3BD0" w:rsidP="00EB3BD0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EB3BD0" w:rsidRDefault="00EB3BD0" w:rsidP="00EB3BD0">
      <w:pPr>
        <w:spacing w:after="0" w:line="240" w:lineRule="auto"/>
      </w:pPr>
      <w:r>
        <w:rPr>
          <w:b/>
          <w:sz w:val="28"/>
          <w:szCs w:val="28"/>
        </w:rPr>
        <w:t xml:space="preserve">Class: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MA 1</w:t>
      </w:r>
      <w:r>
        <w:rPr>
          <w:b/>
          <w:sz w:val="28"/>
          <w:szCs w:val="28"/>
          <w:vertAlign w:val="superscript"/>
        </w:rPr>
        <w:t>st</w:t>
      </w:r>
      <w:r>
        <w:rPr>
          <w:b/>
          <w:sz w:val="28"/>
          <w:szCs w:val="28"/>
        </w:rPr>
        <w:t xml:space="preserve"> Semester</w:t>
      </w:r>
      <w:r>
        <w:rPr>
          <w:b/>
          <w:sz w:val="28"/>
          <w:szCs w:val="28"/>
        </w:rPr>
        <w:tab/>
        <w:t xml:space="preserve">                Name of the Teacher: Dr. Nidhi Rana </w:t>
      </w:r>
    </w:p>
    <w:p w:rsidR="00EB3BD0" w:rsidRDefault="00EB3BD0" w:rsidP="00EB3BD0">
      <w:pPr>
        <w:spacing w:after="0" w:line="240" w:lineRule="auto"/>
      </w:pPr>
      <w:r>
        <w:rPr>
          <w:b/>
          <w:sz w:val="28"/>
          <w:szCs w:val="28"/>
        </w:rPr>
        <w:t>Subject:  Paper 2 (Approaches to Literature)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Period : 3rd </w:t>
      </w:r>
    </w:p>
    <w:p w:rsidR="00EB3BD0" w:rsidRDefault="00EB3BD0" w:rsidP="00EB3BD0">
      <w:pPr>
        <w:spacing w:after="0" w:line="240" w:lineRule="auto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:rsidR="00EB3BD0" w:rsidRDefault="00EB3BD0" w:rsidP="00EB3BD0">
      <w:pPr>
        <w:spacing w:after="0" w:line="240" w:lineRule="auto"/>
        <w:rPr>
          <w:b/>
          <w:sz w:val="28"/>
          <w:szCs w:val="28"/>
        </w:rPr>
      </w:pPr>
    </w:p>
    <w:tbl>
      <w:tblPr>
        <w:tblW w:w="5000" w:type="pct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85"/>
        <w:gridCol w:w="1839"/>
        <w:gridCol w:w="123"/>
        <w:gridCol w:w="2070"/>
        <w:gridCol w:w="4154"/>
      </w:tblGrid>
      <w:tr w:rsidR="00EB3BD0" w:rsidTr="00EB3BD0">
        <w:trPr>
          <w:trHeight w:val="521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S. No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Date From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Date Upto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>Topics to be covered</w:t>
            </w:r>
          </w:p>
        </w:tc>
      </w:tr>
      <w:tr w:rsidR="00EB3BD0" w:rsidTr="00EB3BD0">
        <w:trPr>
          <w:trHeight w:val="52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July 23 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July 27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Ice- Breaking Session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Orientation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2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July 29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Introduction to Pre-critical responses 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3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5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 w:rsidP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Textual Criticism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4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Traditional approaches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Historical-biographical approach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5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19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24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Moral-philosophical approach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6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26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Aug 31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“Introduction” to </w:t>
            </w:r>
            <w:r w:rsidRPr="00EB3BD0">
              <w:rPr>
                <w:rFonts w:cs="Calibri"/>
                <w:b/>
                <w:i/>
                <w:sz w:val="24"/>
                <w:szCs w:val="24"/>
              </w:rPr>
              <w:t>History of English Literature</w:t>
            </w:r>
            <w:r>
              <w:rPr>
                <w:rFonts w:cs="Calibri"/>
                <w:sz w:val="24"/>
                <w:szCs w:val="24"/>
              </w:rPr>
              <w:t xml:space="preserve"> by Hippolyte A. Taine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7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 2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7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EB3BD0" w:rsidTr="00EB3BD0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8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9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14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Formalist Approach</w:t>
            </w:r>
          </w:p>
        </w:tc>
      </w:tr>
      <w:tr w:rsidR="00EB3BD0" w:rsidTr="00EB3BD0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9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16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21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“The Heresy of Paraphrase” by Cleanth Brooks</w:t>
            </w:r>
          </w:p>
        </w:tc>
      </w:tr>
      <w:tr w:rsidR="00EB3BD0" w:rsidTr="00EB3BD0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10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23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28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Youth Fest </w:t>
            </w:r>
          </w:p>
        </w:tc>
      </w:tr>
      <w:tr w:rsidR="00EB3BD0" w:rsidTr="00EB3BD0">
        <w:trPr>
          <w:trHeight w:val="716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11</w:t>
            </w:r>
          </w:p>
        </w:tc>
        <w:tc>
          <w:tcPr>
            <w:tcW w:w="1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Sept 30</w:t>
            </w:r>
          </w:p>
        </w:tc>
        <w:tc>
          <w:tcPr>
            <w:tcW w:w="21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10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Contd.</w:t>
            </w:r>
          </w:p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“The Heresy of Paraphrase” by Cleanth Brooks</w:t>
            </w:r>
          </w:p>
        </w:tc>
      </w:tr>
      <w:tr w:rsidR="00EB3BD0" w:rsidTr="00EB3BD0">
        <w:trPr>
          <w:trHeight w:val="716"/>
        </w:trPr>
        <w:tc>
          <w:tcPr>
            <w:tcW w:w="92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sz w:val="24"/>
                <w:szCs w:val="24"/>
              </w:rPr>
              <w:t xml:space="preserve">Mid Semester Exam </w:t>
            </w:r>
          </w:p>
        </w:tc>
      </w:tr>
      <w:tr w:rsidR="00EB3BD0" w:rsidTr="00EB3BD0">
        <w:trPr>
          <w:trHeight w:val="744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16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19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Myths and mythologies </w:t>
            </w:r>
          </w:p>
        </w:tc>
      </w:tr>
      <w:tr w:rsidR="00EB3BD0" w:rsidTr="00EB3BD0">
        <w:trPr>
          <w:trHeight w:val="998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13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21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26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Archetypal Approach</w:t>
            </w:r>
          </w:p>
        </w:tc>
      </w:tr>
      <w:tr w:rsidR="00EB3BD0" w:rsidTr="00EB3BD0">
        <w:trPr>
          <w:trHeight w:val="725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14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Oct 29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2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15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4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9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“The Archetypes of Literature” by Northrop Frye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16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11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16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B3BD0" w:rsidRDefault="00EB3BD0" w:rsidP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Same contd.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17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18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23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Revision </w:t>
            </w:r>
          </w:p>
        </w:tc>
      </w:tr>
      <w:tr w:rsidR="00EB3BD0" w:rsidTr="00EB3BD0">
        <w:trPr>
          <w:trHeight w:val="180"/>
        </w:trPr>
        <w:tc>
          <w:tcPr>
            <w:tcW w:w="13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Week 18</w:t>
            </w:r>
          </w:p>
        </w:tc>
        <w:tc>
          <w:tcPr>
            <w:tcW w:w="18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25</w:t>
            </w:r>
          </w:p>
        </w:tc>
        <w:tc>
          <w:tcPr>
            <w:tcW w:w="1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Nov 30</w:t>
            </w:r>
          </w:p>
        </w:tc>
        <w:tc>
          <w:tcPr>
            <w:tcW w:w="4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B3BD0" w:rsidRDefault="00EB3B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Revision</w:t>
            </w:r>
          </w:p>
        </w:tc>
      </w:tr>
    </w:tbl>
    <w:p w:rsidR="00EB3BD0" w:rsidRDefault="00EB3BD0" w:rsidP="00EB3BD0"/>
    <w:p w:rsidR="00EB3BD0" w:rsidRDefault="00EB3BD0" w:rsidP="00EB3BD0"/>
    <w:p w:rsidR="00EB3BD0" w:rsidRDefault="00EB3BD0" w:rsidP="00EB3BD0"/>
    <w:p w:rsidR="00EB3BD0" w:rsidRDefault="00EB3BD0" w:rsidP="00EB3BD0"/>
    <w:p w:rsidR="00EB3BD0" w:rsidRDefault="00EB3BD0" w:rsidP="00EB3BD0"/>
    <w:p w:rsidR="00EB3BD0" w:rsidRDefault="00EB3BD0" w:rsidP="00EB3BD0"/>
    <w:p w:rsidR="00EB3BD0" w:rsidRDefault="00EB3BD0" w:rsidP="00EB3BD0"/>
    <w:p w:rsidR="00E26E33" w:rsidRDefault="00E26E33"/>
    <w:sectPr w:rsidR="00E26E33" w:rsidSect="00E26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/>
  <w:rsids>
    <w:rsidRoot w:val="00EB3BD0"/>
    <w:rsid w:val="00E26E33"/>
    <w:rsid w:val="00EB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BD0"/>
    <w:rPr>
      <w:rFonts w:ascii="Calibri" w:eastAsia="Times New Roman" w:hAnsi="Calibri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188</Words>
  <Characters>1074</Characters>
  <Application>Microsoft Office Word</Application>
  <DocSecurity>0</DocSecurity>
  <Lines>8</Lines>
  <Paragraphs>2</Paragraphs>
  <ScaleCrop>false</ScaleCrop>
  <Company>Wipro Limited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2019-08-30T07:53:00Z</dcterms:created>
  <dcterms:modified xsi:type="dcterms:W3CDTF">2019-08-30T08:02:00Z</dcterms:modified>
</cp:coreProperties>
</file>