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E7E3F">
        <w:rPr>
          <w:rFonts w:ascii="Times New Roman" w:hAnsi="Times New Roman"/>
          <w:b/>
          <w:sz w:val="24"/>
          <w:szCs w:val="24"/>
        </w:rPr>
        <w:t>B.A III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6E7E3F">
        <w:rPr>
          <w:rFonts w:ascii="Times New Roman" w:hAnsi="Times New Roman"/>
          <w:b/>
          <w:sz w:val="24"/>
          <w:szCs w:val="24"/>
        </w:rPr>
        <w:tab/>
      </w:r>
      <w:r w:rsidR="006E7E3F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E7E3F">
        <w:rPr>
          <w:rFonts w:ascii="Times New Roman" w:hAnsi="Times New Roman"/>
          <w:b/>
          <w:sz w:val="24"/>
          <w:szCs w:val="24"/>
        </w:rPr>
        <w:t xml:space="preserve"> NIRUPINDER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E7E3F">
        <w:rPr>
          <w:rFonts w:ascii="Times New Roman" w:hAnsi="Times New Roman"/>
          <w:sz w:val="24"/>
          <w:szCs w:val="24"/>
        </w:rPr>
        <w:t>Development Economics</w:t>
      </w:r>
      <w:r w:rsidR="006E7E3F">
        <w:rPr>
          <w:rFonts w:ascii="Times New Roman" w:hAnsi="Times New Roman"/>
          <w:b/>
          <w:sz w:val="24"/>
          <w:szCs w:val="24"/>
        </w:rPr>
        <w:tab/>
      </w:r>
      <w:r w:rsidR="006E7E3F">
        <w:rPr>
          <w:rFonts w:ascii="Times New Roman" w:hAnsi="Times New Roman"/>
          <w:b/>
          <w:sz w:val="24"/>
          <w:szCs w:val="24"/>
        </w:rPr>
        <w:tab/>
      </w:r>
      <w:r w:rsidR="006E7E3F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</w:t>
      </w:r>
      <w:r w:rsidR="006E7E3F">
        <w:rPr>
          <w:rFonts w:ascii="Times New Roman" w:hAnsi="Times New Roman"/>
          <w:b/>
          <w:sz w:val="24"/>
          <w:szCs w:val="24"/>
        </w:rPr>
        <w:t>: 1 &amp; 4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6E7E3F">
        <w:rPr>
          <w:rFonts w:ascii="Times New Roman" w:hAnsi="Times New Roman"/>
          <w:b/>
          <w:sz w:val="24"/>
          <w:szCs w:val="24"/>
        </w:rPr>
        <w:t xml:space="preserve"> 107 &amp; 108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6E7E3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Economics of GDP &amp; features of under developed economy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6E7E3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Determinants of development and capital formation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6E7E3F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Nurkse’s Thesis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E7E3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Classical model of growth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E7E3F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Harrod-Domer Model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E7E3F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Neo Classical Model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E7E3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 of balanced growth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E7E3F" w:rsidRDefault="006E7E3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 of unbalanced growth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E7E3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Critical minimum effort thesis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E7E3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Dualism</w:t>
            </w: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E7E3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Lewis Theory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E7E3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Rostow’s Theory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E7E3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 of Economic Planning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6E7E3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Price Mechanism and Planning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6E7E3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Investment Criteria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6E7E3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Choice of technique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6E7E3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Export promotion and import substitution strategy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E7E3F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969" w:rsidRDefault="00A77969" w:rsidP="00843B50">
      <w:pPr>
        <w:spacing w:after="0" w:line="240" w:lineRule="auto"/>
      </w:pPr>
      <w:r>
        <w:separator/>
      </w:r>
    </w:p>
  </w:endnote>
  <w:endnote w:type="continuationSeparator" w:id="1">
    <w:p w:rsidR="00A77969" w:rsidRDefault="00A77969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969" w:rsidRDefault="00A77969" w:rsidP="00843B50">
      <w:pPr>
        <w:spacing w:after="0" w:line="240" w:lineRule="auto"/>
      </w:pPr>
      <w:r>
        <w:separator/>
      </w:r>
    </w:p>
  </w:footnote>
  <w:footnote w:type="continuationSeparator" w:id="1">
    <w:p w:rsidR="00A77969" w:rsidRDefault="00A77969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6A4C65"/>
    <w:rsid w:val="006E7E3F"/>
    <w:rsid w:val="006F2464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77969"/>
    <w:rsid w:val="00AA37CA"/>
    <w:rsid w:val="00B12B17"/>
    <w:rsid w:val="00C47018"/>
    <w:rsid w:val="00C52B1A"/>
    <w:rsid w:val="00C70F26"/>
    <w:rsid w:val="00CD7556"/>
    <w:rsid w:val="00D2026F"/>
    <w:rsid w:val="00D42E64"/>
    <w:rsid w:val="00D75C10"/>
    <w:rsid w:val="00E33DD8"/>
    <w:rsid w:val="00EC374D"/>
    <w:rsid w:val="00ED78A0"/>
    <w:rsid w:val="00ED793F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'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DELL</cp:lastModifiedBy>
  <cp:revision>14</cp:revision>
  <dcterms:created xsi:type="dcterms:W3CDTF">2019-08-21T05:50:00Z</dcterms:created>
  <dcterms:modified xsi:type="dcterms:W3CDTF">2019-08-29T16:55:00Z</dcterms:modified>
</cp:coreProperties>
</file>