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0C13D5">
        <w:rPr>
          <w:b/>
          <w:sz w:val="28"/>
          <w:szCs w:val="28"/>
        </w:rPr>
        <w:t xml:space="preserve">BA </w:t>
      </w:r>
      <w:proofErr w:type="gramStart"/>
      <w:r w:rsidR="000C13D5">
        <w:rPr>
          <w:b/>
          <w:sz w:val="28"/>
          <w:szCs w:val="28"/>
        </w:rPr>
        <w:t>II(</w:t>
      </w:r>
      <w:proofErr w:type="gramEnd"/>
      <w:r w:rsidR="000C13D5">
        <w:rPr>
          <w:b/>
          <w:sz w:val="28"/>
          <w:szCs w:val="28"/>
        </w:rPr>
        <w:t xml:space="preserve">III </w:t>
      </w:r>
      <w:proofErr w:type="spellStart"/>
      <w:r w:rsidR="000C13D5">
        <w:rPr>
          <w:b/>
          <w:sz w:val="28"/>
          <w:szCs w:val="28"/>
        </w:rPr>
        <w:t>sem</w:t>
      </w:r>
      <w:proofErr w:type="spellEnd"/>
      <w:r w:rsidR="000C13D5">
        <w:rPr>
          <w:b/>
          <w:sz w:val="28"/>
          <w:szCs w:val="28"/>
        </w:rPr>
        <w:t>)</w:t>
      </w:r>
      <w:r w:rsidR="000C13D5">
        <w:rPr>
          <w:b/>
          <w:sz w:val="28"/>
          <w:szCs w:val="28"/>
        </w:rPr>
        <w:tab/>
      </w:r>
      <w:r w:rsidR="000C13D5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0C13D5">
        <w:rPr>
          <w:b/>
          <w:sz w:val="28"/>
          <w:szCs w:val="28"/>
        </w:rPr>
        <w:t>Vandana Lama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0C13D5">
        <w:rPr>
          <w:b/>
          <w:sz w:val="28"/>
          <w:szCs w:val="28"/>
        </w:rPr>
        <w:t>Economics</w:t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0C13D5">
        <w:rPr>
          <w:b/>
          <w:sz w:val="28"/>
          <w:szCs w:val="28"/>
        </w:rPr>
        <w:t>1</w:t>
      </w:r>
      <w:proofErr w:type="gramEnd"/>
      <w:r w:rsidR="000C13D5">
        <w:rPr>
          <w:b/>
          <w:sz w:val="28"/>
          <w:szCs w:val="28"/>
        </w:rPr>
        <w:t>&amp;4</w:t>
      </w:r>
    </w:p>
    <w:p w:rsidR="00380F14" w:rsidRDefault="00C47018" w:rsidP="00C47018">
      <w:pPr>
        <w:spacing w:after="0" w:line="24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0C13D5">
        <w:rPr>
          <w:b/>
          <w:sz w:val="28"/>
          <w:szCs w:val="28"/>
        </w:rPr>
        <w:t>Public</w:t>
      </w:r>
      <w:r w:rsidR="00380F14">
        <w:rPr>
          <w:b/>
          <w:sz w:val="28"/>
          <w:szCs w:val="28"/>
        </w:rPr>
        <w:t xml:space="preserve"> Finance and International Economics</w:t>
      </w:r>
      <w:r w:rsidR="00380F14">
        <w:rPr>
          <w:b/>
          <w:sz w:val="28"/>
          <w:szCs w:val="28"/>
        </w:rPr>
        <w:tab/>
      </w:r>
      <w:r w:rsidR="00380F14">
        <w:rPr>
          <w:b/>
          <w:sz w:val="28"/>
          <w:szCs w:val="28"/>
        </w:rPr>
        <w:tab/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 xml:space="preserve">Room </w:t>
      </w:r>
      <w:proofErr w:type="gramStart"/>
      <w:r>
        <w:rPr>
          <w:b/>
          <w:sz w:val="28"/>
          <w:szCs w:val="28"/>
        </w:rPr>
        <w:t>No :</w:t>
      </w:r>
      <w:r w:rsidR="000C13D5">
        <w:rPr>
          <w:b/>
          <w:sz w:val="28"/>
          <w:szCs w:val="28"/>
        </w:rPr>
        <w:t>108</w:t>
      </w:r>
      <w:proofErr w:type="gramEnd"/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380F14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to public finance: Nature, scope and Importance</w:t>
            </w: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0F14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Principle of Maximum social Advantage. Introduction to Public Expenditure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0F14" w:rsidP="000271A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Public Expenditure, Canons, Wagner’s law, Wiseman Peacock’s Hypothesis. Causes of recent </w:t>
            </w:r>
            <w:r w:rsidR="00557A30">
              <w:rPr>
                <w:rFonts w:ascii="Kruti Dev 010" w:hAnsi="Kruti Dev 010"/>
                <w:sz w:val="24"/>
                <w:szCs w:val="28"/>
              </w:rPr>
              <w:t>growth</w:t>
            </w:r>
            <w:r>
              <w:rPr>
                <w:rFonts w:ascii="Kruti Dev 010" w:hAnsi="Kruti Dev 010"/>
                <w:sz w:val="24"/>
                <w:szCs w:val="28"/>
              </w:rPr>
              <w:t xml:space="preserve"> of Public Expenditure in India.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380F14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Taxation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:Classification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and canons, </w:t>
            </w:r>
            <w:r w:rsidR="00557A30">
              <w:rPr>
                <w:rFonts w:ascii="Kruti Dev 010" w:hAnsi="Kruti Dev 010"/>
                <w:sz w:val="24"/>
                <w:szCs w:val="28"/>
              </w:rPr>
              <w:t>Characteristics</w:t>
            </w:r>
            <w:r>
              <w:rPr>
                <w:rFonts w:ascii="Kruti Dev 010" w:hAnsi="Kruti Dev 010"/>
                <w:sz w:val="24"/>
                <w:szCs w:val="28"/>
              </w:rPr>
              <w:t xml:space="preserve"> of good taxation system, Taxable Capa</w:t>
            </w:r>
            <w:r w:rsidR="00557A30">
              <w:rPr>
                <w:rFonts w:ascii="Kruti Dev 010" w:hAnsi="Kruti Dev 010"/>
                <w:sz w:val="24"/>
                <w:szCs w:val="28"/>
              </w:rPr>
              <w:t>city: Absolute and Relative, Det</w:t>
            </w:r>
            <w:r>
              <w:rPr>
                <w:rFonts w:ascii="Kruti Dev 010" w:hAnsi="Kruti Dev 010"/>
                <w:sz w:val="24"/>
                <w:szCs w:val="28"/>
              </w:rPr>
              <w:t>erminants of taxable capacity.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D392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Impact and Incidence of Taxation : Demand and Supply Theory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D392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Introduction to International Trade, Classical and Modern theory of trade</w:t>
            </w: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AD392E" w:rsidP="0063410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The theory of Reciprocal Demand, Terms of trade: concepts and types</w:t>
            </w: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AD392E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Regional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Blocks:ASEAN,SAFTA</w:t>
            </w:r>
            <w:proofErr w:type="spellEnd"/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AD392E" w:rsidRDefault="00410DE8" w:rsidP="00634100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Impact of WTO on less developed countries.</w:t>
            </w:r>
            <w:bookmarkStart w:id="0" w:name="_GoBack"/>
            <w:bookmarkEnd w:id="0"/>
          </w:p>
        </w:tc>
      </w:tr>
      <w:tr w:rsidR="00AD392E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2E" w:rsidRPr="000271A2" w:rsidRDefault="00AD392E" w:rsidP="00AD392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2E" w:rsidRPr="000271A2" w:rsidRDefault="00AD392E" w:rsidP="00AD392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2E" w:rsidRPr="000271A2" w:rsidRDefault="00AD392E" w:rsidP="00AD392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392E" w:rsidRPr="00AD392E" w:rsidRDefault="00410DE8" w:rsidP="00AD392E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>Commercial Policy: Free Trade vs protection</w:t>
            </w:r>
          </w:p>
        </w:tc>
      </w:tr>
      <w:tr w:rsidR="00410DE8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AD392E" w:rsidRDefault="00410DE8" w:rsidP="00410DE8">
            <w:pPr>
              <w:rPr>
                <w:rFonts w:ascii="Times New Roman" w:hAnsi="Times New Roman"/>
                <w:i/>
                <w:sz w:val="24"/>
                <w:szCs w:val="28"/>
              </w:rPr>
            </w:pPr>
            <w:r w:rsidRPr="00AD392E">
              <w:rPr>
                <w:rFonts w:ascii="Times New Roman" w:hAnsi="Times New Roman"/>
                <w:i/>
                <w:sz w:val="24"/>
                <w:szCs w:val="28"/>
              </w:rPr>
              <w:t xml:space="preserve">Balance of Payment: Meaning, concept </w:t>
            </w:r>
            <w:r w:rsidRPr="00AD392E">
              <w:rPr>
                <w:rFonts w:ascii="Times New Roman" w:hAnsi="Times New Roman"/>
                <w:i/>
                <w:sz w:val="24"/>
                <w:szCs w:val="28"/>
              </w:rPr>
              <w:lastRenderedPageBreak/>
              <w:t xml:space="preserve">and </w:t>
            </w:r>
            <w:proofErr w:type="spellStart"/>
            <w:r w:rsidRPr="00AD392E">
              <w:rPr>
                <w:rFonts w:ascii="Times New Roman" w:hAnsi="Times New Roman"/>
                <w:i/>
                <w:sz w:val="24"/>
                <w:szCs w:val="28"/>
              </w:rPr>
              <w:t>componentsof</w:t>
            </w:r>
            <w:proofErr w:type="spellEnd"/>
            <w:r w:rsidRPr="00AD392E">
              <w:rPr>
                <w:rFonts w:ascii="Times New Roman" w:hAnsi="Times New Roman"/>
                <w:i/>
                <w:sz w:val="24"/>
                <w:szCs w:val="28"/>
              </w:rPr>
              <w:t xml:space="preserve"> BOP Disequilibrium in the BOP: Causes and Measures to correct the disequilibrium</w:t>
            </w:r>
          </w:p>
        </w:tc>
      </w:tr>
      <w:tr w:rsidR="00410DE8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10DE8" w:rsidRPr="00274C16" w:rsidRDefault="00410DE8" w:rsidP="00410DE8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lastRenderedPageBreak/>
              <w:t>MID SEMESTER EXAMINATION (October 11, 2018 to October 17, 2018)</w:t>
            </w:r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655A59" w:rsidRDefault="00410DE8" w:rsidP="00410DE8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Exchange Rate: Meaning and its Determination, Fixed vs Flexible exchange rate, purchasing Power Parity Theory</w:t>
            </w:r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655A59" w:rsidRDefault="00410DE8" w:rsidP="00410DE8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Public Debt: its types and role Burden of debt and Methods of Redemption</w:t>
            </w:r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Deficit Financing: Objectives and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Limations</w:t>
            </w:r>
            <w:proofErr w:type="spellEnd"/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IMF; Objectives , working and Achievements</w:t>
            </w:r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IBRD: Objectives , working and Achievements</w:t>
            </w:r>
          </w:p>
        </w:tc>
      </w:tr>
      <w:tr w:rsidR="00410DE8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0DE8" w:rsidRPr="000271A2" w:rsidRDefault="00410DE8" w:rsidP="00410DE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of whole syllabus</w:t>
            </w: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20"/>
  <w:characterSpacingControl w:val="doNotCompress"/>
  <w:compat/>
  <w:rsids>
    <w:rsidRoot w:val="00D75C10"/>
    <w:rsid w:val="000271A2"/>
    <w:rsid w:val="00060179"/>
    <w:rsid w:val="000C13D5"/>
    <w:rsid w:val="00146A52"/>
    <w:rsid w:val="00206507"/>
    <w:rsid w:val="0023792A"/>
    <w:rsid w:val="00264FAF"/>
    <w:rsid w:val="00274C16"/>
    <w:rsid w:val="00287C7A"/>
    <w:rsid w:val="00380F14"/>
    <w:rsid w:val="00410DE8"/>
    <w:rsid w:val="00416E83"/>
    <w:rsid w:val="005241B9"/>
    <w:rsid w:val="00557A30"/>
    <w:rsid w:val="00634100"/>
    <w:rsid w:val="00655A59"/>
    <w:rsid w:val="007171F5"/>
    <w:rsid w:val="007E0A9E"/>
    <w:rsid w:val="00983177"/>
    <w:rsid w:val="00A95F35"/>
    <w:rsid w:val="00AD392E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28D1D-4FEA-D64F-8622-BF153B7D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eco</cp:lastModifiedBy>
  <cp:revision>2</cp:revision>
  <cp:lastPrinted>2018-07-24T04:56:00Z</cp:lastPrinted>
  <dcterms:created xsi:type="dcterms:W3CDTF">2018-08-24T05:20:00Z</dcterms:created>
  <dcterms:modified xsi:type="dcterms:W3CDTF">2018-08-24T05:20:00Z</dcterms:modified>
</cp:coreProperties>
</file>