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BB" w:rsidRDefault="00AB10BB" w:rsidP="00AB10BB">
      <w:pPr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8"/>
          <w:szCs w:val="24"/>
        </w:rPr>
        <w:t>P.G. GOVT COLLEGE FOR GIRLS, SECTOR-42, CHANDIGARH</w:t>
      </w:r>
    </w:p>
    <w:p w:rsidR="00AB10BB" w:rsidRDefault="00AB10BB" w:rsidP="00AB10BB">
      <w:pPr>
        <w:spacing w:line="240" w:lineRule="auto"/>
        <w:jc w:val="center"/>
        <w:rPr>
          <w:rFonts w:asciiTheme="majorHAnsi" w:hAnsiTheme="majorHAnsi"/>
          <w:b/>
          <w:sz w:val="28"/>
          <w:szCs w:val="24"/>
          <w:u w:val="single"/>
        </w:rPr>
      </w:pPr>
      <w:r>
        <w:rPr>
          <w:rFonts w:asciiTheme="majorHAnsi" w:hAnsiTheme="majorHAnsi"/>
          <w:b/>
          <w:sz w:val="28"/>
          <w:szCs w:val="24"/>
          <w:u w:val="single"/>
        </w:rPr>
        <w:t>TEACHING PLAN</w:t>
      </w:r>
      <w:r>
        <w:rPr>
          <w:rFonts w:asciiTheme="majorHAnsi" w:hAnsiTheme="majorHAnsi"/>
          <w:b/>
          <w:sz w:val="28"/>
          <w:szCs w:val="24"/>
        </w:rPr>
        <w:t xml:space="preserve"> (1</w:t>
      </w:r>
      <w:r>
        <w:rPr>
          <w:rFonts w:asciiTheme="majorHAnsi" w:hAnsiTheme="majorHAnsi"/>
          <w:b/>
          <w:sz w:val="28"/>
          <w:szCs w:val="24"/>
          <w:vertAlign w:val="superscript"/>
        </w:rPr>
        <w:t xml:space="preserve">st </w:t>
      </w:r>
      <w:r>
        <w:rPr>
          <w:rFonts w:asciiTheme="majorHAnsi" w:hAnsiTheme="majorHAnsi"/>
          <w:b/>
          <w:sz w:val="28"/>
          <w:szCs w:val="24"/>
        </w:rPr>
        <w:t>Semester)</w:t>
      </w:r>
    </w:p>
    <w:p w:rsidR="00AB10BB" w:rsidRDefault="00AB10BB" w:rsidP="00AB10BB">
      <w:pPr>
        <w:spacing w:line="240" w:lineRule="auto"/>
        <w:jc w:val="center"/>
        <w:rPr>
          <w:rFonts w:asciiTheme="majorHAnsi" w:hAnsiTheme="majorHAnsi"/>
          <w:b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SESSION (2018-19)</w:t>
      </w:r>
    </w:p>
    <w:p w:rsidR="00AB10BB" w:rsidRDefault="00AB10BB" w:rsidP="00AB10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 (1</w:t>
      </w:r>
      <w:r w:rsidRPr="00640658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Week)  </w:t>
      </w:r>
      <w:r>
        <w:rPr>
          <w:rFonts w:ascii="Times New Roman" w:hAnsi="Times New Roman"/>
          <w:b/>
          <w:sz w:val="24"/>
          <w:szCs w:val="24"/>
        </w:rPr>
        <w:tab/>
        <w:t xml:space="preserve">   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Divya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AB10BB" w:rsidRDefault="00AB10BB" w:rsidP="00AB10BB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 (2</w:t>
      </w:r>
      <w:r w:rsidRPr="00AB10BB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Week)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AB10BB" w:rsidRDefault="00AB10BB" w:rsidP="00AB10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B10BB" w:rsidRDefault="00AB10BB" w:rsidP="00AB10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ZOOLOGY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 </w:t>
      </w: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(4</w:t>
      </w:r>
      <w:r w:rsidRPr="00640658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>)</w:t>
      </w:r>
    </w:p>
    <w:p w:rsidR="00AB10BB" w:rsidRDefault="00AB10BB" w:rsidP="00AB10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 (4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AB10BB" w:rsidRDefault="00AB10BB" w:rsidP="00AB10B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0BB" w:rsidRDefault="00AB10BB" w:rsidP="00AB10BB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II: Paper-A (Room No: 126,218)</w:t>
      </w:r>
    </w:p>
    <w:p w:rsidR="00AB10BB" w:rsidRDefault="00AB10BB" w:rsidP="00AB10BB">
      <w:pPr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M.Sc</w:t>
      </w:r>
      <w:proofErr w:type="gramStart"/>
      <w:r>
        <w:rPr>
          <w:rFonts w:ascii="Times New Roman" w:hAnsi="Times New Roman"/>
          <w:sz w:val="24"/>
          <w:szCs w:val="24"/>
        </w:rPr>
        <w:t>.-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I: Paper-</w:t>
      </w:r>
      <w:r>
        <w:rPr>
          <w:rFonts w:ascii="Times New Roman" w:hAnsi="Times New Roman"/>
          <w:sz w:val="24"/>
          <w:szCs w:val="24"/>
        </w:rPr>
        <w:t xml:space="preserve">XV  </w:t>
      </w:r>
      <w:r>
        <w:rPr>
          <w:rFonts w:ascii="Times New Roman" w:hAnsi="Times New Roman"/>
          <w:sz w:val="24"/>
          <w:szCs w:val="24"/>
        </w:rPr>
        <w:t>Room No: 130 &amp; 131)</w:t>
      </w:r>
    </w:p>
    <w:tbl>
      <w:tblPr>
        <w:tblW w:w="5196" w:type="pct"/>
        <w:jc w:val="center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7"/>
        <w:gridCol w:w="1882"/>
        <w:gridCol w:w="2171"/>
        <w:gridCol w:w="4174"/>
      </w:tblGrid>
      <w:tr w:rsidR="00AB10BB" w:rsidTr="00E03907">
        <w:trPr>
          <w:trHeight w:val="61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0BB" w:rsidRDefault="00AB10BB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No.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0BB" w:rsidRDefault="00AB10BB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0BB" w:rsidRDefault="00AB10BB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10BB" w:rsidRPr="002A4288" w:rsidRDefault="00AB10BB" w:rsidP="00851231">
            <w:r w:rsidRPr="002A4288">
              <w:t>Topics to be Covered</w:t>
            </w:r>
          </w:p>
        </w:tc>
      </w:tr>
      <w:tr w:rsidR="00A6354A" w:rsidTr="00B2685E">
        <w:trPr>
          <w:trHeight w:val="615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04,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9D76CC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Biochemistry and its scope; Carbohydrates, proteins</w:t>
            </w:r>
            <w:proofErr w:type="gram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,:</w:t>
            </w:r>
            <w:proofErr w:type="gram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 their classifications and functions.</w:t>
            </w:r>
          </w:p>
        </w:tc>
      </w:tr>
      <w:tr w:rsidR="00AB10BB" w:rsidTr="00381C8C">
        <w:trPr>
          <w:trHeight w:val="53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0BB" w:rsidRDefault="00AB10BB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0BB" w:rsidRDefault="00AB10BB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06,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0BB" w:rsidRDefault="00AB10BB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0BB" w:rsidRPr="002A4288" w:rsidRDefault="00AB10BB" w:rsidP="00851231">
            <w:r w:rsidRPr="002A4288">
              <w:t xml:space="preserve">Salient features with suitable examples of the various insect orders: </w:t>
            </w:r>
            <w:proofErr w:type="spellStart"/>
            <w:r w:rsidRPr="002A4288">
              <w:t>Thysanura</w:t>
            </w:r>
            <w:proofErr w:type="spellEnd"/>
            <w:r w:rsidRPr="002A4288">
              <w:t xml:space="preserve">, </w:t>
            </w:r>
            <w:proofErr w:type="spellStart"/>
            <w:r w:rsidRPr="002A4288">
              <w:t>Odonata</w:t>
            </w:r>
            <w:proofErr w:type="spellEnd"/>
            <w:r w:rsidRPr="002A4288">
              <w:t xml:space="preserve">, </w:t>
            </w:r>
            <w:proofErr w:type="spellStart"/>
            <w:r w:rsidRPr="002A4288">
              <w:t>Isoptera</w:t>
            </w:r>
            <w:proofErr w:type="spellEnd"/>
            <w:r w:rsidRPr="002A4288">
              <w:t xml:space="preserve">, </w:t>
            </w:r>
            <w:proofErr w:type="spellStart"/>
            <w:r w:rsidRPr="002A4288">
              <w:t>Orthoptera</w:t>
            </w:r>
            <w:proofErr w:type="spellEnd"/>
            <w:r w:rsidRPr="002A4288">
              <w:t xml:space="preserve">, </w:t>
            </w:r>
            <w:proofErr w:type="spellStart"/>
            <w:r w:rsidRPr="002A4288">
              <w:t>Hemiptera</w:t>
            </w:r>
            <w:proofErr w:type="spellEnd"/>
            <w:r w:rsidRPr="002A4288">
              <w:t xml:space="preserve">, </w:t>
            </w:r>
            <w:proofErr w:type="spellStart"/>
            <w:r w:rsidRPr="002A4288">
              <w:t>Coleoptera</w:t>
            </w:r>
            <w:proofErr w:type="spellEnd"/>
            <w:r w:rsidRPr="002A4288">
              <w:t xml:space="preserve">, Lepidoptera, Hymenoptera and </w:t>
            </w:r>
            <w:proofErr w:type="spellStart"/>
            <w:r w:rsidRPr="002A4288">
              <w:t>Diptera</w:t>
            </w:r>
            <w:proofErr w:type="spellEnd"/>
            <w:r w:rsidRPr="002A4288">
              <w:t>.</w:t>
            </w:r>
          </w:p>
        </w:tc>
      </w:tr>
      <w:tr w:rsidR="00A6354A" w:rsidTr="006E7C33">
        <w:trPr>
          <w:trHeight w:val="526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13,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18,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0F5A3A" w:rsidRDefault="00A6354A" w:rsidP="00E0390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Lipids and Nucleic acids: their classifications and functions.</w:t>
            </w:r>
          </w:p>
        </w:tc>
      </w:tr>
      <w:tr w:rsidR="00A6354A" w:rsidTr="00381C8C">
        <w:trPr>
          <w:trHeight w:val="56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25,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E03907">
            <w:proofErr w:type="spellStart"/>
            <w:r w:rsidRPr="002A4288">
              <w:t>Strucure</w:t>
            </w:r>
            <w:proofErr w:type="spellEnd"/>
            <w:r w:rsidRPr="002A4288">
              <w:t xml:space="preserve"> and function of the Digestive System in insects</w:t>
            </w:r>
          </w:p>
        </w:tc>
      </w:tr>
      <w:tr w:rsidR="00A6354A" w:rsidTr="00F41BEA">
        <w:trPr>
          <w:trHeight w:val="72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27,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9D76CC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Transport of O</w:t>
            </w:r>
            <w:r>
              <w:rPr>
                <w:rFonts w:ascii="Times-Roman" w:eastAsiaTheme="minorHAnsi" w:hAnsi="Times-Roman" w:cs="Times-Roman"/>
                <w:sz w:val="13"/>
                <w:szCs w:val="13"/>
              </w:rPr>
              <w:t xml:space="preserve">2 </w:t>
            </w:r>
            <w:r>
              <w:rPr>
                <w:rFonts w:ascii="Times-Roman" w:eastAsiaTheme="minorHAnsi" w:hAnsi="Times-Roman" w:cs="Times-Roman"/>
                <w:sz w:val="20"/>
                <w:szCs w:val="20"/>
              </w:rPr>
              <w:t>and CO</w:t>
            </w:r>
            <w:r>
              <w:rPr>
                <w:rFonts w:ascii="Times-Roman" w:eastAsiaTheme="minorHAnsi" w:hAnsi="Times-Roman" w:cs="Times-Roman"/>
                <w:sz w:val="13"/>
                <w:szCs w:val="13"/>
              </w:rPr>
              <w:t>2</w:t>
            </w: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, Oxygen dissociation curve of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haemoglobin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>,</w:t>
            </w:r>
          </w:p>
        </w:tc>
      </w:tr>
      <w:tr w:rsidR="00A6354A" w:rsidTr="00381C8C">
        <w:trPr>
          <w:trHeight w:val="524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03,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08,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E03907">
            <w:proofErr w:type="spellStart"/>
            <w:r w:rsidRPr="002A4288">
              <w:t>Strucure</w:t>
            </w:r>
            <w:proofErr w:type="spellEnd"/>
            <w:r w:rsidRPr="002A4288">
              <w:t xml:space="preserve"> and function of the Respiratory System and Nervous System</w:t>
            </w:r>
          </w:p>
        </w:tc>
      </w:tr>
      <w:tr w:rsidR="00A6354A" w:rsidTr="00AE3AF6">
        <w:trPr>
          <w:trHeight w:val="56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10,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15,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9D76CC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Bohr effect, chloride shift, Haldane effect and control of breathing.</w:t>
            </w:r>
          </w:p>
        </w:tc>
      </w:tr>
      <w:tr w:rsidR="00A6354A" w:rsidTr="00381C8C">
        <w:trPr>
          <w:trHeight w:val="567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17,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22,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E03907">
            <w:r w:rsidRPr="002A4288">
              <w:t>Plant host-insect interaction, Practices of Sericulture, Apiculture &amp; Lac culture</w:t>
            </w:r>
          </w:p>
        </w:tc>
      </w:tr>
      <w:tr w:rsidR="00A6354A" w:rsidTr="00B27CB6">
        <w:trPr>
          <w:trHeight w:val="572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24,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9D76CC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Origin and regulation of heart beat, cardiac cycle, electrocardiogram</w:t>
            </w:r>
          </w:p>
        </w:tc>
      </w:tr>
      <w:tr w:rsidR="00A6354A" w:rsidTr="00381C8C">
        <w:trPr>
          <w:trHeight w:val="541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01,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06,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E03907">
            <w:r w:rsidRPr="002A4288">
              <w:t xml:space="preserve">Systematic position, habits, nature of damage and outlines of the life cycles of pests of crops &amp; vegetables </w:t>
            </w:r>
          </w:p>
        </w:tc>
      </w:tr>
      <w:tr w:rsidR="00A6354A" w:rsidTr="00027400">
        <w:trPr>
          <w:trHeight w:val="541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0BB">
              <w:rPr>
                <w:rFonts w:ascii="Times New Roman" w:hAnsi="Times New Roman"/>
                <w:sz w:val="24"/>
                <w:szCs w:val="24"/>
              </w:rPr>
              <w:t>Oct.  08,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13,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9D76CC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Digestion of dietary constituents, regulation of digestive processes and absorption.</w:t>
            </w:r>
          </w:p>
        </w:tc>
      </w:tr>
      <w:tr w:rsidR="00A6354A" w:rsidTr="00AB10BB">
        <w:trPr>
          <w:trHeight w:val="482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October 11-17, 2018 (Mid-Semester Exams)</w:t>
            </w:r>
          </w:p>
        </w:tc>
      </w:tr>
      <w:tr w:rsidR="00A6354A" w:rsidTr="00381C8C">
        <w:trPr>
          <w:trHeight w:val="54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15,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20,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851231"/>
        </w:tc>
      </w:tr>
      <w:tr w:rsidR="00A6354A" w:rsidTr="00E03907">
        <w:trPr>
          <w:trHeight w:val="549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22,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27,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E03907">
            <w:r w:rsidRPr="002A4288">
              <w:t xml:space="preserve">Effect of temperature and </w:t>
            </w:r>
            <w:proofErr w:type="spellStart"/>
            <w:r w:rsidRPr="002A4288">
              <w:t>photopteriod</w:t>
            </w:r>
            <w:proofErr w:type="spellEnd"/>
            <w:r w:rsidRPr="002A4288">
              <w:t xml:space="preserve"> on the lives of insects, details of onset, termination and significance of diapause, </w:t>
            </w:r>
            <w:proofErr w:type="spellStart"/>
            <w:r w:rsidRPr="002A4288">
              <w:t>Strucure</w:t>
            </w:r>
            <w:proofErr w:type="spellEnd"/>
            <w:r w:rsidRPr="002A4288">
              <w:t xml:space="preserve"> and function of the Reproductive  System</w:t>
            </w:r>
          </w:p>
        </w:tc>
      </w:tr>
      <w:tr w:rsidR="00A6354A" w:rsidTr="00EF1C6D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29,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03,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9D76CC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cardiac output, blood pressure and micro-circulation</w:t>
            </w:r>
          </w:p>
        </w:tc>
      </w:tr>
      <w:tr w:rsidR="00A6354A" w:rsidTr="00E03907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05,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10,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E03907">
            <w:r w:rsidRPr="002A4288">
              <w:t>Pests of stored food products with particular reference to their systematic position, habits, nature of damage caused by them along with the outlines of their life cycles</w:t>
            </w:r>
          </w:p>
        </w:tc>
      </w:tr>
      <w:tr w:rsidR="00A6354A" w:rsidTr="009055C8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12,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17,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4D59AA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6CC">
              <w:rPr>
                <w:rFonts w:ascii="Times-Roman" w:eastAsiaTheme="minorHAnsi" w:hAnsi="Times-Roman" w:cs="Times-Roman"/>
                <w:sz w:val="20"/>
                <w:szCs w:val="20"/>
              </w:rPr>
              <w:t xml:space="preserve">Revision </w:t>
            </w: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of  cardiac cycle, Oxygen dissociation curve of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haemoglobin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>,</w:t>
            </w:r>
          </w:p>
        </w:tc>
      </w:tr>
      <w:tr w:rsidR="00A6354A" w:rsidTr="00E03907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19,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24,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54A" w:rsidRPr="002A4288" w:rsidRDefault="00A6354A" w:rsidP="00E03907">
            <w:r w:rsidRPr="002A4288">
              <w:t>Chemical control : Categories of pesticides, important examples, their application and mode of action; Ins</w:t>
            </w:r>
            <w:r>
              <w:t xml:space="preserve">ect repellents and attractants, </w:t>
            </w:r>
            <w:r w:rsidRPr="002A4288">
              <w:t>Biological Control : Principles, History, use of parasites, predators and Pathogens, Integrated Pest Management (IPM)</w:t>
            </w:r>
          </w:p>
        </w:tc>
      </w:tr>
      <w:tr w:rsidR="00A6354A" w:rsidTr="007E5D10">
        <w:trPr>
          <w:trHeight w:val="570"/>
          <w:jc w:val="center"/>
        </w:trPr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26, 2018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354A" w:rsidRDefault="00A6354A" w:rsidP="00E039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01, 2018</w:t>
            </w:r>
          </w:p>
        </w:tc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354A" w:rsidRPr="009D76CC" w:rsidRDefault="00A6354A" w:rsidP="00E03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Revision of </w:t>
            </w:r>
            <w:bookmarkStart w:id="0" w:name="_GoBack"/>
            <w:bookmarkEnd w:id="0"/>
            <w:r>
              <w:rPr>
                <w:rFonts w:ascii="Times-Roman" w:eastAsiaTheme="minorHAnsi" w:hAnsi="Times-Roman" w:cs="Times-Roman"/>
                <w:sz w:val="20"/>
                <w:szCs w:val="20"/>
              </w:rPr>
              <w:t>Biochemistry and its scope; Carbohydrates, proteins</w:t>
            </w:r>
            <w:proofErr w:type="gram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,:</w:t>
            </w:r>
            <w:proofErr w:type="gram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 their classifications and functions.</w:t>
            </w:r>
          </w:p>
        </w:tc>
      </w:tr>
    </w:tbl>
    <w:p w:rsidR="00AB10BB" w:rsidRDefault="00AB10BB" w:rsidP="00AB10BB"/>
    <w:p w:rsidR="00AB10BB" w:rsidRDefault="00AB10BB" w:rsidP="00AB10BB"/>
    <w:p w:rsidR="002F440D" w:rsidRDefault="002F440D"/>
    <w:sectPr w:rsidR="002F44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25"/>
    <w:rsid w:val="00230C3E"/>
    <w:rsid w:val="002F440D"/>
    <w:rsid w:val="00A6354A"/>
    <w:rsid w:val="00A82625"/>
    <w:rsid w:val="00AB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BB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BB"/>
    <w:pPr>
      <w:spacing w:after="200" w:line="276" w:lineRule="auto"/>
      <w:jc w:val="left"/>
    </w:pPr>
    <w:rPr>
      <w:rFonts w:ascii="Calibri" w:eastAsia="Times New Roman" w:hAnsi="Calibri" w:cs="Times New Roman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ZOOLOGY</dc:creator>
  <cp:keywords/>
  <dc:description/>
  <cp:lastModifiedBy>ZOOLOGY</cp:lastModifiedBy>
  <cp:revision>3</cp:revision>
  <dcterms:created xsi:type="dcterms:W3CDTF">2018-08-30T05:43:00Z</dcterms:created>
  <dcterms:modified xsi:type="dcterms:W3CDTF">2018-08-30T05:58:00Z</dcterms:modified>
</cp:coreProperties>
</file>