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1A66D0" w:rsidRPr="00771100" w:rsidRDefault="00C47018" w:rsidP="001A66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1A66D0" w:rsidRPr="00771100">
        <w:rPr>
          <w:rFonts w:ascii="Times New Roman" w:hAnsi="Times New Roman"/>
          <w:sz w:val="24"/>
          <w:szCs w:val="24"/>
          <w:vertAlign w:val="superscript"/>
        </w:rPr>
        <w:t xml:space="preserve">*  </w:t>
      </w:r>
      <w:r w:rsidR="001A66D0">
        <w:rPr>
          <w:rFonts w:ascii="Times New Roman" w:hAnsi="Times New Roman"/>
          <w:sz w:val="24"/>
          <w:szCs w:val="24"/>
        </w:rPr>
        <w:t>B.Sc III (section- B</w:t>
      </w:r>
      <w:r w:rsidR="001A66D0" w:rsidRPr="00771100">
        <w:rPr>
          <w:rFonts w:ascii="Times New Roman" w:hAnsi="Times New Roman"/>
          <w:sz w:val="24"/>
          <w:szCs w:val="24"/>
        </w:rPr>
        <w:t xml:space="preserve">)          </w:t>
      </w:r>
      <w:r w:rsidR="001A66D0">
        <w:rPr>
          <w:rFonts w:ascii="Times New Roman" w:hAnsi="Times New Roman"/>
          <w:sz w:val="24"/>
          <w:szCs w:val="24"/>
        </w:rPr>
        <w:t xml:space="preserve">                   </w:t>
      </w:r>
      <w:r w:rsidR="001A66D0" w:rsidRPr="00771100">
        <w:rPr>
          <w:rFonts w:ascii="Times New Roman" w:hAnsi="Times New Roman"/>
          <w:sz w:val="24"/>
          <w:szCs w:val="24"/>
        </w:rPr>
        <w:t xml:space="preserve"> </w:t>
      </w:r>
      <w:r w:rsidR="001A66D0" w:rsidRPr="00771100">
        <w:rPr>
          <w:rFonts w:ascii="Times New Roman" w:hAnsi="Times New Roman"/>
          <w:b/>
          <w:sz w:val="24"/>
          <w:szCs w:val="24"/>
        </w:rPr>
        <w:t>Name of teacher</w:t>
      </w:r>
      <w:r w:rsidR="001A66D0">
        <w:rPr>
          <w:rFonts w:ascii="Times New Roman" w:hAnsi="Times New Roman"/>
          <w:sz w:val="24"/>
          <w:szCs w:val="24"/>
        </w:rPr>
        <w:t>: Dr. Geetika Singh</w:t>
      </w:r>
    </w:p>
    <w:p w:rsidR="001A66D0" w:rsidRDefault="001A66D0" w:rsidP="001A66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</w:t>
      </w:r>
      <w:r w:rsidRPr="00771100">
        <w:rPr>
          <w:rFonts w:ascii="Times New Roman" w:hAnsi="Times New Roman"/>
          <w:sz w:val="24"/>
          <w:szCs w:val="24"/>
          <w:vertAlign w:val="superscript"/>
        </w:rPr>
        <w:t xml:space="preserve"> ** </w:t>
      </w:r>
      <w:r>
        <w:rPr>
          <w:rFonts w:ascii="Times New Roman" w:hAnsi="Times New Roman"/>
          <w:sz w:val="24"/>
          <w:szCs w:val="24"/>
        </w:rPr>
        <w:t>BSc I ( section B)</w:t>
      </w:r>
    </w:p>
    <w:p w:rsidR="000D7708" w:rsidRPr="00771100" w:rsidRDefault="000D7708" w:rsidP="001A66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*** MSc I </w:t>
      </w:r>
    </w:p>
    <w:p w:rsidR="00C47018" w:rsidRPr="00EF1B72" w:rsidRDefault="00FE197C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</w:p>
    <w:p w:rsidR="001A66D0" w:rsidRPr="001A66D0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1A66D0">
        <w:rPr>
          <w:b/>
          <w:sz w:val="24"/>
          <w:szCs w:val="24"/>
        </w:rPr>
        <w:t>*</w:t>
      </w:r>
      <w:r w:rsidR="00A364FE">
        <w:rPr>
          <w:rFonts w:ascii="Times New Roman" w:hAnsi="Times New Roman"/>
          <w:sz w:val="24"/>
          <w:szCs w:val="24"/>
        </w:rPr>
        <w:t>Economic Botany</w:t>
      </w:r>
    </w:p>
    <w:p w:rsidR="000D7708" w:rsidRDefault="001A66D0" w:rsidP="00C47018">
      <w:pPr>
        <w:spacing w:after="0" w:line="240" w:lineRule="auto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**</w:t>
      </w:r>
      <w:r w:rsidRPr="001A66D0">
        <w:rPr>
          <w:rFonts w:ascii="Times New Roman" w:hAnsi="Times New Roman"/>
          <w:sz w:val="24"/>
          <w:szCs w:val="24"/>
        </w:rPr>
        <w:t xml:space="preserve"> Genetics</w:t>
      </w:r>
      <w:r w:rsidR="00AA37CA">
        <w:rPr>
          <w:b/>
          <w:sz w:val="24"/>
          <w:szCs w:val="24"/>
        </w:rPr>
        <w:tab/>
      </w:r>
    </w:p>
    <w:p w:rsidR="00F523D9" w:rsidRPr="000D7708" w:rsidRDefault="000D7708" w:rsidP="00C4701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0D7708">
        <w:rPr>
          <w:sz w:val="24"/>
          <w:szCs w:val="24"/>
        </w:rPr>
        <w:t>*** Pteridophytes</w:t>
      </w:r>
      <w:r w:rsidR="00AA37CA" w:rsidRPr="000D7708">
        <w:rPr>
          <w:sz w:val="24"/>
          <w:szCs w:val="24"/>
        </w:rPr>
        <w:tab/>
      </w:r>
      <w:r w:rsidR="00AA37CA" w:rsidRPr="000D7708">
        <w:rPr>
          <w:sz w:val="24"/>
          <w:szCs w:val="24"/>
        </w:rPr>
        <w:tab/>
      </w:r>
      <w:r w:rsidR="00AA37CA" w:rsidRPr="000D770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C47018" w:rsidRPr="000D7708">
        <w:rPr>
          <w:b/>
          <w:sz w:val="24"/>
          <w:szCs w:val="24"/>
        </w:rPr>
        <w:t>Period :</w:t>
      </w:r>
      <w:r w:rsidR="00F523D9" w:rsidRPr="000D7708">
        <w:rPr>
          <w:sz w:val="24"/>
          <w:szCs w:val="24"/>
        </w:rPr>
        <w:t xml:space="preserve">  </w:t>
      </w:r>
      <w:r w:rsidR="00F523D9" w:rsidRPr="000D7708">
        <w:rPr>
          <w:b/>
          <w:sz w:val="24"/>
          <w:szCs w:val="24"/>
        </w:rPr>
        <w:t>I ( 2,3)</w:t>
      </w:r>
      <w:r w:rsidRPr="000D7708">
        <w:rPr>
          <w:b/>
          <w:sz w:val="24"/>
          <w:szCs w:val="24"/>
        </w:rPr>
        <w:t>*</w:t>
      </w:r>
    </w:p>
    <w:p w:rsidR="00C47018" w:rsidRDefault="00F523D9" w:rsidP="00C47018">
      <w:pPr>
        <w:spacing w:after="0" w:line="240" w:lineRule="auto"/>
        <w:rPr>
          <w:b/>
          <w:sz w:val="24"/>
          <w:szCs w:val="24"/>
        </w:rPr>
      </w:pPr>
      <w:r w:rsidRPr="000D7708">
        <w:rPr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b/>
          <w:sz w:val="24"/>
          <w:szCs w:val="24"/>
        </w:rPr>
        <w:t>V (4,5,6)</w:t>
      </w:r>
      <w:r w:rsidR="000D7708">
        <w:rPr>
          <w:b/>
          <w:sz w:val="24"/>
          <w:szCs w:val="24"/>
        </w:rPr>
        <w:t>**</w:t>
      </w:r>
    </w:p>
    <w:p w:rsidR="000D7708" w:rsidRPr="00EF1B72" w:rsidRDefault="000D7708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I( 5), VI(6)***</w:t>
      </w:r>
    </w:p>
    <w:p w:rsidR="001A66D0" w:rsidRPr="001A66D0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="00FE197C" w:rsidRPr="00EF1B72">
        <w:rPr>
          <w:b/>
          <w:sz w:val="24"/>
          <w:szCs w:val="24"/>
        </w:rPr>
        <w:tab/>
      </w:r>
      <w:r w:rsidR="001A66D0">
        <w:rPr>
          <w:b/>
          <w:sz w:val="24"/>
          <w:szCs w:val="24"/>
        </w:rPr>
        <w:t xml:space="preserve"> </w:t>
      </w:r>
      <w:r w:rsidR="001A66D0" w:rsidRPr="001A66D0">
        <w:rPr>
          <w:sz w:val="24"/>
          <w:szCs w:val="24"/>
        </w:rPr>
        <w:t>Paper B*</w:t>
      </w:r>
    </w:p>
    <w:p w:rsidR="000D7708" w:rsidRDefault="001A66D0" w:rsidP="00C47018">
      <w:pPr>
        <w:spacing w:after="0" w:line="240" w:lineRule="auto"/>
        <w:rPr>
          <w:sz w:val="24"/>
          <w:szCs w:val="24"/>
        </w:rPr>
      </w:pPr>
      <w:r w:rsidRPr="001A66D0">
        <w:rPr>
          <w:sz w:val="24"/>
          <w:szCs w:val="24"/>
        </w:rPr>
        <w:t xml:space="preserve">               Paper B**</w:t>
      </w:r>
    </w:p>
    <w:p w:rsidR="00C47018" w:rsidRDefault="000D7708" w:rsidP="00C4701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Paper VI***</w:t>
      </w:r>
      <w:r w:rsidR="00FE197C" w:rsidRPr="001A66D0">
        <w:rPr>
          <w:sz w:val="24"/>
          <w:szCs w:val="24"/>
        </w:rPr>
        <w:tab/>
      </w:r>
      <w:r w:rsidR="00EF1B72" w:rsidRPr="001A66D0">
        <w:rPr>
          <w:sz w:val="24"/>
          <w:szCs w:val="24"/>
        </w:rPr>
        <w:tab/>
      </w:r>
      <w:r w:rsidR="00EF1B72" w:rsidRPr="001A66D0">
        <w:rPr>
          <w:sz w:val="24"/>
          <w:szCs w:val="24"/>
        </w:rPr>
        <w:tab/>
      </w:r>
      <w:r w:rsidR="00EF1B72" w:rsidRPr="001A66D0">
        <w:rPr>
          <w:sz w:val="24"/>
          <w:szCs w:val="24"/>
        </w:rPr>
        <w:tab/>
      </w:r>
      <w:r w:rsidR="00AA37CA" w:rsidRPr="001A66D0">
        <w:rPr>
          <w:sz w:val="24"/>
          <w:szCs w:val="24"/>
        </w:rPr>
        <w:tab/>
      </w:r>
      <w:r w:rsidR="00C47018" w:rsidRPr="00F523D9">
        <w:rPr>
          <w:b/>
          <w:sz w:val="24"/>
          <w:szCs w:val="24"/>
        </w:rPr>
        <w:t>Room No</w:t>
      </w:r>
      <w:r w:rsidR="00C47018" w:rsidRPr="001A66D0">
        <w:rPr>
          <w:sz w:val="24"/>
          <w:szCs w:val="24"/>
        </w:rPr>
        <w:t xml:space="preserve"> : </w:t>
      </w:r>
      <w:r w:rsidR="00F523D9">
        <w:rPr>
          <w:sz w:val="24"/>
          <w:szCs w:val="24"/>
        </w:rPr>
        <w:t xml:space="preserve"> *218</w:t>
      </w:r>
    </w:p>
    <w:p w:rsidR="00F523D9" w:rsidRPr="001A66D0" w:rsidRDefault="00F523D9" w:rsidP="00C4701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**218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101798">
        <w:trPr>
          <w:trHeight w:val="87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101798">
        <w:trPr>
          <w:trHeight w:val="18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101798" w:rsidP="00C171FE">
            <w:pPr>
              <w:pStyle w:val="ListParagraph"/>
              <w:ind w:left="4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*W</w:t>
            </w:r>
            <w:r w:rsidR="00A364FE">
              <w:rPr>
                <w:rFonts w:ascii="Times New Roman" w:hAnsi="Times New Roman"/>
                <w:sz w:val="28"/>
                <w:szCs w:val="28"/>
              </w:rPr>
              <w:t>heat, cotton</w:t>
            </w:r>
            <w:r w:rsidR="00C171FE">
              <w:rPr>
                <w:rFonts w:ascii="Times New Roman" w:hAnsi="Times New Roman"/>
                <w:sz w:val="28"/>
                <w:szCs w:val="28"/>
              </w:rPr>
              <w:t>, potato</w:t>
            </w:r>
          </w:p>
          <w:p w:rsidR="00C171FE" w:rsidRDefault="00C171FE" w:rsidP="00C171FE">
            <w:pPr>
              <w:pStyle w:val="ListParagraph"/>
              <w:ind w:left="4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** Mendelism, </w:t>
            </w:r>
            <w:r w:rsidR="00A364FE">
              <w:rPr>
                <w:rFonts w:ascii="Times New Roman" w:hAnsi="Times New Roman"/>
                <w:sz w:val="28"/>
                <w:szCs w:val="28"/>
              </w:rPr>
              <w:t xml:space="preserve"> Law of dominance, </w:t>
            </w:r>
            <w:r>
              <w:rPr>
                <w:rFonts w:ascii="Times New Roman" w:hAnsi="Times New Roman"/>
                <w:sz w:val="28"/>
                <w:szCs w:val="28"/>
              </w:rPr>
              <w:t>law of segregation</w:t>
            </w:r>
          </w:p>
          <w:p w:rsidR="000D7708" w:rsidRPr="00C171FE" w:rsidRDefault="000D7708" w:rsidP="00C171FE">
            <w:pPr>
              <w:pStyle w:val="ListParagraph"/>
              <w:ind w:left="4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 General characters of pteridophytes</w:t>
            </w:r>
          </w:p>
          <w:p w:rsidR="00D55737" w:rsidRPr="005947C7" w:rsidRDefault="00D55737" w:rsidP="00EF1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:rsidTr="00101798">
        <w:trPr>
          <w:trHeight w:val="18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101798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*R</w:t>
            </w:r>
            <w:r w:rsidR="00A364FE">
              <w:rPr>
                <w:rFonts w:ascii="Times New Roman" w:hAnsi="Times New Roman"/>
                <w:sz w:val="28"/>
                <w:szCs w:val="28"/>
              </w:rPr>
              <w:t>ice</w:t>
            </w:r>
            <w:r>
              <w:rPr>
                <w:rFonts w:ascii="Times New Roman" w:hAnsi="Times New Roman"/>
                <w:sz w:val="28"/>
                <w:szCs w:val="28"/>
              </w:rPr>
              <w:t>, Maize, Bamboos, Eucalyptus, Tea, C</w:t>
            </w:r>
            <w:r w:rsidR="00C171FE">
              <w:rPr>
                <w:rFonts w:ascii="Times New Roman" w:hAnsi="Times New Roman"/>
                <w:sz w:val="28"/>
                <w:szCs w:val="28"/>
              </w:rPr>
              <w:t>offee</w:t>
            </w:r>
          </w:p>
          <w:p w:rsidR="00C171FE" w:rsidRDefault="00A364FE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Law of independent assortment, L</w:t>
            </w:r>
            <w:r w:rsidR="00C171FE">
              <w:rPr>
                <w:rFonts w:ascii="Times New Roman" w:hAnsi="Times New Roman"/>
                <w:sz w:val="28"/>
                <w:szCs w:val="28"/>
              </w:rPr>
              <w:t>inkage</w:t>
            </w:r>
          </w:p>
          <w:p w:rsidR="00101798" w:rsidRPr="005947C7" w:rsidRDefault="00101798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 Classification of pteridophytes</w:t>
            </w:r>
          </w:p>
        </w:tc>
      </w:tr>
      <w:tr w:rsidR="00A504FC" w:rsidRPr="005947C7" w:rsidTr="00101798">
        <w:trPr>
          <w:trHeight w:val="231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71FE" w:rsidRDefault="00A364FE" w:rsidP="00C171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 A</w:t>
            </w:r>
            <w:r w:rsidR="00101798">
              <w:rPr>
                <w:rFonts w:ascii="Times New Roman" w:hAnsi="Times New Roman"/>
                <w:sz w:val="28"/>
                <w:szCs w:val="28"/>
              </w:rPr>
              <w:t>shwagandha, A</w:t>
            </w:r>
            <w:r w:rsidR="00C171FE">
              <w:rPr>
                <w:rFonts w:ascii="Times New Roman" w:hAnsi="Times New Roman"/>
                <w:sz w:val="28"/>
                <w:szCs w:val="28"/>
              </w:rPr>
              <w:t xml:space="preserve">mla,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Arjun, Poppy</w:t>
            </w:r>
          </w:p>
          <w:p w:rsidR="00A504FC" w:rsidRDefault="00A364FE" w:rsidP="00C171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Incomplete dominance, Codominance, Multiple alleles, Pleiotropy</w:t>
            </w:r>
          </w:p>
          <w:p w:rsidR="00101798" w:rsidRPr="00C171FE" w:rsidRDefault="00101798" w:rsidP="00C171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 Development of Sporangia,  Steler system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101798" w:rsidP="00C171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*Licorice, B</w:t>
            </w:r>
            <w:r w:rsidR="00C171FE" w:rsidRPr="00C171FE">
              <w:rPr>
                <w:rFonts w:ascii="Times New Roman" w:hAnsi="Times New Roman"/>
                <w:sz w:val="28"/>
                <w:szCs w:val="28"/>
              </w:rPr>
              <w:t xml:space="preserve">elladonna, </w:t>
            </w:r>
            <w:r>
              <w:rPr>
                <w:rFonts w:ascii="Times New Roman" w:hAnsi="Times New Roman"/>
                <w:sz w:val="28"/>
                <w:szCs w:val="28"/>
              </w:rPr>
              <w:t>Aconite, S</w:t>
            </w:r>
            <w:r w:rsidR="00C171FE" w:rsidRPr="00C171FE">
              <w:rPr>
                <w:rFonts w:ascii="Times New Roman" w:hAnsi="Times New Roman"/>
                <w:sz w:val="28"/>
                <w:szCs w:val="28"/>
              </w:rPr>
              <w:t>ugarcane</w:t>
            </w:r>
          </w:p>
          <w:p w:rsidR="00C171FE" w:rsidRDefault="00C171FE" w:rsidP="00C171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** </w:t>
            </w:r>
            <w:r w:rsidR="00101798">
              <w:rPr>
                <w:rFonts w:ascii="Times New Roman" w:hAnsi="Times New Roman"/>
                <w:sz w:val="28"/>
                <w:szCs w:val="28"/>
              </w:rPr>
              <w:t>C</w:t>
            </w:r>
            <w:r w:rsidR="00A364FE">
              <w:rPr>
                <w:rFonts w:ascii="Times New Roman" w:hAnsi="Times New Roman"/>
                <w:sz w:val="28"/>
                <w:szCs w:val="28"/>
              </w:rPr>
              <w:t>omplem</w:t>
            </w:r>
            <w:r w:rsidR="00101798">
              <w:rPr>
                <w:rFonts w:ascii="Times New Roman" w:hAnsi="Times New Roman"/>
                <w:sz w:val="28"/>
                <w:szCs w:val="28"/>
              </w:rPr>
              <w:t>entary , S</w:t>
            </w:r>
            <w:r w:rsidR="00A364FE">
              <w:rPr>
                <w:rFonts w:ascii="Times New Roman" w:hAnsi="Times New Roman"/>
                <w:sz w:val="28"/>
                <w:szCs w:val="28"/>
              </w:rPr>
              <w:t>uppleme</w:t>
            </w:r>
            <w:r w:rsidR="00101798">
              <w:rPr>
                <w:rFonts w:ascii="Times New Roman" w:hAnsi="Times New Roman"/>
                <w:sz w:val="28"/>
                <w:szCs w:val="28"/>
              </w:rPr>
              <w:t>ntary, Epistasis, D</w:t>
            </w:r>
            <w:r w:rsidR="00A364FE">
              <w:rPr>
                <w:rFonts w:ascii="Times New Roman" w:hAnsi="Times New Roman"/>
                <w:sz w:val="28"/>
                <w:szCs w:val="28"/>
              </w:rPr>
              <w:t>uplicate genes</w:t>
            </w:r>
          </w:p>
          <w:p w:rsidR="00101798" w:rsidRPr="00C171FE" w:rsidRDefault="00101798" w:rsidP="00C171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 Division Psilophyta</w:t>
            </w:r>
          </w:p>
        </w:tc>
      </w:tr>
      <w:tr w:rsidR="00A504FC" w:rsidRPr="005947C7" w:rsidTr="00101798">
        <w:trPr>
          <w:trHeight w:val="116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101798" w:rsidP="00C171FE">
            <w:pPr>
              <w:pStyle w:val="ListParagrap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*M</w:t>
            </w:r>
            <w:r w:rsidR="00C171FE">
              <w:rPr>
                <w:rFonts w:ascii="Times New Roman" w:hAnsi="Times New Roman"/>
                <w:sz w:val="28"/>
                <w:szCs w:val="28"/>
              </w:rPr>
              <w:t>ango,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G</w:t>
            </w:r>
            <w:r w:rsidR="00A364FE">
              <w:rPr>
                <w:rFonts w:ascii="Times New Roman" w:hAnsi="Times New Roman"/>
                <w:sz w:val="28"/>
                <w:szCs w:val="28"/>
              </w:rPr>
              <w:t>rapes,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G</w:t>
            </w:r>
            <w:r w:rsidR="00C171FE">
              <w:rPr>
                <w:rFonts w:ascii="Times New Roman" w:hAnsi="Times New Roman"/>
                <w:sz w:val="28"/>
                <w:szCs w:val="28"/>
              </w:rPr>
              <w:t xml:space="preserve">roundnut, </w:t>
            </w:r>
            <w:r>
              <w:rPr>
                <w:rFonts w:ascii="Times New Roman" w:hAnsi="Times New Roman"/>
                <w:sz w:val="28"/>
                <w:szCs w:val="28"/>
              </w:rPr>
              <w:t>L</w:t>
            </w:r>
            <w:r w:rsidR="00A364FE">
              <w:rPr>
                <w:rFonts w:ascii="Times New Roman" w:hAnsi="Times New Roman"/>
                <w:sz w:val="28"/>
                <w:szCs w:val="28"/>
              </w:rPr>
              <w:t>emon</w:t>
            </w:r>
          </w:p>
          <w:p w:rsidR="00C171FE" w:rsidRDefault="00C171FE" w:rsidP="00C171FE">
            <w:pPr>
              <w:pStyle w:val="ListParagrap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** </w:t>
            </w:r>
            <w:r w:rsidR="00A364FE">
              <w:rPr>
                <w:rFonts w:ascii="Times New Roman" w:hAnsi="Times New Roman"/>
                <w:sz w:val="28"/>
                <w:szCs w:val="28"/>
              </w:rPr>
              <w:t>Chromosome theory of heredity, cytoplasmic inheritance, plastid inheritance</w:t>
            </w:r>
          </w:p>
          <w:p w:rsidR="00101798" w:rsidRPr="00C171FE" w:rsidRDefault="00101798" w:rsidP="00C171FE">
            <w:pPr>
              <w:pStyle w:val="ListParagrap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 Division Lycophyta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364FE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  <w:r w:rsidR="00101798">
              <w:rPr>
                <w:rFonts w:ascii="Times New Roman" w:hAnsi="Times New Roman"/>
                <w:sz w:val="28"/>
                <w:szCs w:val="28"/>
              </w:rPr>
              <w:t>Mustard, Jute, Coir, F</w:t>
            </w:r>
            <w:r>
              <w:rPr>
                <w:rFonts w:ascii="Times New Roman" w:hAnsi="Times New Roman"/>
                <w:sz w:val="28"/>
                <w:szCs w:val="28"/>
              </w:rPr>
              <w:t>lax</w:t>
            </w:r>
          </w:p>
          <w:p w:rsidR="00A364FE" w:rsidRDefault="00A364FE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Mitochondrial inheritance in yeast, haemophilia, colour blindness</w:t>
            </w:r>
          </w:p>
          <w:p w:rsidR="00101798" w:rsidRDefault="00101798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 Filicophyta</w:t>
            </w:r>
          </w:p>
          <w:p w:rsidR="00A364FE" w:rsidRPr="005947C7" w:rsidRDefault="00A364FE" w:rsidP="00FE197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:rsidTr="00101798">
        <w:trPr>
          <w:trHeight w:val="143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364FE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*Teak, Shisham, Deodar, Sal</w:t>
            </w:r>
          </w:p>
          <w:p w:rsidR="00A364FE" w:rsidRDefault="00A364FE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Mutations</w:t>
            </w:r>
          </w:p>
          <w:p w:rsidR="00101798" w:rsidRPr="005947C7" w:rsidRDefault="00101798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***Polypodiacea, Pterophyta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364FE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 Fennel, Coriander, Turmeric, Ginger</w:t>
            </w:r>
          </w:p>
          <w:p w:rsidR="00A364FE" w:rsidRDefault="00A364FE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Characteristics of mutations</w:t>
            </w:r>
          </w:p>
          <w:p w:rsidR="00101798" w:rsidRPr="00A364FE" w:rsidRDefault="00101798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*** </w:t>
            </w:r>
            <w:r w:rsidR="0064250B">
              <w:rPr>
                <w:rFonts w:ascii="Times New Roman" w:hAnsi="Times New Roman"/>
                <w:sz w:val="28"/>
                <w:szCs w:val="28"/>
              </w:rPr>
              <w:t>Euspornagiopsida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364FE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* </w:t>
            </w:r>
            <w:r w:rsidRPr="00A364FE">
              <w:rPr>
                <w:rFonts w:ascii="Times New Roman" w:hAnsi="Times New Roman"/>
                <w:sz w:val="28"/>
                <w:szCs w:val="28"/>
              </w:rPr>
              <w:t>Mint, clove, rice, moong, gram</w:t>
            </w:r>
          </w:p>
          <w:p w:rsidR="00A364FE" w:rsidRDefault="00A364FE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Mutagens</w:t>
            </w:r>
          </w:p>
          <w:p w:rsidR="0064250B" w:rsidRPr="005947C7" w:rsidRDefault="0064250B" w:rsidP="0048551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***Leptosporangiopsida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364FE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* Wheat, rice, maize, rice</w:t>
            </w:r>
          </w:p>
          <w:p w:rsidR="00A364FE" w:rsidRDefault="00A364FE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Mechanism of mutations</w:t>
            </w:r>
          </w:p>
          <w:p w:rsidR="0064250B" w:rsidRPr="005947C7" w:rsidRDefault="0064250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 Gleicheniaceae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364FE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 Forest conservation</w:t>
            </w:r>
          </w:p>
          <w:p w:rsidR="00A364FE" w:rsidRDefault="00A364FE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DNA damage and repair</w:t>
            </w:r>
          </w:p>
          <w:p w:rsidR="0064250B" w:rsidRPr="005947C7" w:rsidRDefault="0064250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 Hymenophyllaceae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364FE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 Wood seasoning</w:t>
            </w:r>
          </w:p>
          <w:p w:rsidR="00A364FE" w:rsidRDefault="00A364FE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Types of damage</w:t>
            </w:r>
          </w:p>
          <w:p w:rsidR="0064250B" w:rsidRDefault="0064250B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***Protoleptosporagiopsida</w:t>
            </w:r>
          </w:p>
          <w:p w:rsidR="0064250B" w:rsidRPr="005947C7" w:rsidRDefault="0064250B" w:rsidP="004855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364FE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 Wood preservation</w:t>
            </w:r>
          </w:p>
          <w:p w:rsidR="00A364FE" w:rsidRDefault="00A364FE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Types of repair system in prokaryotes</w:t>
            </w:r>
          </w:p>
          <w:p w:rsidR="0064250B" w:rsidRPr="005947C7" w:rsidRDefault="0064250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 Revision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364FE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 Revision</w:t>
            </w:r>
          </w:p>
          <w:p w:rsidR="00A364FE" w:rsidRDefault="00A364FE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Types of repair system in eukaryotes</w:t>
            </w:r>
          </w:p>
          <w:p w:rsidR="0064250B" w:rsidRPr="005947C7" w:rsidRDefault="0064250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 Revision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364FE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 Revision</w:t>
            </w:r>
          </w:p>
          <w:p w:rsidR="00A364FE" w:rsidRDefault="00A364FE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 Revision</w:t>
            </w:r>
          </w:p>
          <w:p w:rsidR="0064250B" w:rsidRPr="005947C7" w:rsidRDefault="0064250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 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10B2"/>
    <w:multiLevelType w:val="hybridMultilevel"/>
    <w:tmpl w:val="927AC9B2"/>
    <w:lvl w:ilvl="0" w:tplc="040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26A0C"/>
    <w:multiLevelType w:val="hybridMultilevel"/>
    <w:tmpl w:val="6BC4B3C4"/>
    <w:lvl w:ilvl="0" w:tplc="040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5059F"/>
    <w:multiLevelType w:val="hybridMultilevel"/>
    <w:tmpl w:val="68829BCE"/>
    <w:lvl w:ilvl="0" w:tplc="040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65979"/>
    <w:multiLevelType w:val="hybridMultilevel"/>
    <w:tmpl w:val="F9C497E8"/>
    <w:lvl w:ilvl="0" w:tplc="E8BE4DF4">
      <w:start w:val="6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41FAD"/>
    <w:rsid w:val="000D7708"/>
    <w:rsid w:val="00101798"/>
    <w:rsid w:val="001129E3"/>
    <w:rsid w:val="001A66D0"/>
    <w:rsid w:val="0023792A"/>
    <w:rsid w:val="002558B2"/>
    <w:rsid w:val="00282751"/>
    <w:rsid w:val="00420B9D"/>
    <w:rsid w:val="004273E5"/>
    <w:rsid w:val="00485511"/>
    <w:rsid w:val="00497434"/>
    <w:rsid w:val="004D6B03"/>
    <w:rsid w:val="005947C7"/>
    <w:rsid w:val="0064250B"/>
    <w:rsid w:val="006F2464"/>
    <w:rsid w:val="007C501A"/>
    <w:rsid w:val="007E46D6"/>
    <w:rsid w:val="008206E0"/>
    <w:rsid w:val="008E6BEA"/>
    <w:rsid w:val="00914126"/>
    <w:rsid w:val="009B386B"/>
    <w:rsid w:val="00A364FE"/>
    <w:rsid w:val="00A504FC"/>
    <w:rsid w:val="00A5406F"/>
    <w:rsid w:val="00AA37CA"/>
    <w:rsid w:val="00AD2DCC"/>
    <w:rsid w:val="00B7658D"/>
    <w:rsid w:val="00C171FE"/>
    <w:rsid w:val="00C47018"/>
    <w:rsid w:val="00C70F26"/>
    <w:rsid w:val="00CC22AC"/>
    <w:rsid w:val="00D2026F"/>
    <w:rsid w:val="00D55737"/>
    <w:rsid w:val="00D75C10"/>
    <w:rsid w:val="00DA261B"/>
    <w:rsid w:val="00EC374D"/>
    <w:rsid w:val="00EF1B72"/>
    <w:rsid w:val="00EF2AC9"/>
    <w:rsid w:val="00F523D9"/>
    <w:rsid w:val="00FD00B1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17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bot</cp:lastModifiedBy>
  <cp:revision>2</cp:revision>
  <dcterms:created xsi:type="dcterms:W3CDTF">2019-01-31T05:12:00Z</dcterms:created>
  <dcterms:modified xsi:type="dcterms:W3CDTF">2019-01-31T05:12:00Z</dcterms:modified>
</cp:coreProperties>
</file>