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91" w:rsidRPr="002B06A3" w:rsidRDefault="003E5A91" w:rsidP="003E5A91">
      <w:pPr>
        <w:spacing w:line="24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2B06A3">
        <w:rPr>
          <w:rFonts w:asciiTheme="majorHAnsi" w:hAnsiTheme="majorHAnsi"/>
          <w:b/>
          <w:sz w:val="32"/>
          <w:szCs w:val="24"/>
          <w:u w:val="single"/>
        </w:rPr>
        <w:t>P.G. GOVT COLLEGE FOR GIRLS, SECTOR-42, CHANDIGARH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2B06A3">
        <w:rPr>
          <w:rFonts w:asciiTheme="majorHAnsi" w:hAnsiTheme="majorHAnsi"/>
          <w:b/>
          <w:sz w:val="28"/>
          <w:szCs w:val="24"/>
        </w:rPr>
        <w:t>TEACHING PLAN</w:t>
      </w:r>
      <w:r w:rsidR="002B06A3">
        <w:rPr>
          <w:rFonts w:asciiTheme="majorHAnsi" w:hAnsiTheme="majorHAnsi"/>
          <w:b/>
          <w:sz w:val="28"/>
          <w:szCs w:val="24"/>
        </w:rPr>
        <w:t>NER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Pr="0017665A">
        <w:rPr>
          <w:rFonts w:asciiTheme="majorHAnsi" w:hAnsiTheme="majorHAnsi"/>
          <w:b/>
          <w:sz w:val="28"/>
          <w:szCs w:val="24"/>
        </w:rPr>
        <w:t>2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>,</w:t>
      </w:r>
      <w:r w:rsidRPr="0017665A">
        <w:rPr>
          <w:rFonts w:asciiTheme="majorHAnsi" w:hAnsiTheme="majorHAnsi"/>
          <w:b/>
          <w:sz w:val="28"/>
          <w:szCs w:val="24"/>
        </w:rPr>
        <w:t xml:space="preserve"> 4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th</w:t>
      </w:r>
      <w:r>
        <w:rPr>
          <w:rFonts w:asciiTheme="majorHAnsi" w:hAnsiTheme="majorHAnsi"/>
          <w:b/>
          <w:sz w:val="28"/>
          <w:szCs w:val="24"/>
        </w:rPr>
        <w:t xml:space="preserve"> &amp; </w:t>
      </w:r>
      <w:r w:rsidR="00534C51">
        <w:rPr>
          <w:rFonts w:asciiTheme="majorHAnsi" w:hAnsiTheme="majorHAnsi"/>
          <w:b/>
          <w:sz w:val="28"/>
          <w:szCs w:val="24"/>
        </w:rPr>
        <w:t>6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 w:rsidR="00E400E3">
        <w:rPr>
          <w:rFonts w:asciiTheme="majorHAnsi" w:hAnsiTheme="majorHAnsi"/>
          <w:b/>
          <w:sz w:val="24"/>
          <w:szCs w:val="24"/>
          <w:u w:val="single"/>
        </w:rPr>
        <w:t>2019-20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3E5A91" w:rsidRPr="004D59AA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 w:rsidR="00595341">
        <w:rPr>
          <w:rFonts w:ascii="Times New Roman" w:hAnsi="Times New Roman"/>
          <w:b/>
          <w:sz w:val="24"/>
          <w:szCs w:val="24"/>
        </w:rPr>
        <w:tab/>
      </w:r>
      <w:r w:rsidR="0059534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595341">
        <w:rPr>
          <w:rFonts w:ascii="Times New Roman" w:hAnsi="Times New Roman"/>
          <w:b/>
          <w:sz w:val="24"/>
          <w:szCs w:val="24"/>
        </w:rPr>
        <w:t xml:space="preserve">Dr. </w:t>
      </w:r>
      <w:r>
        <w:rPr>
          <w:rFonts w:ascii="Times New Roman" w:hAnsi="Times New Roman"/>
          <w:b/>
          <w:sz w:val="24"/>
          <w:szCs w:val="24"/>
        </w:rPr>
        <w:t>SANJAY KUMAR JHA</w:t>
      </w:r>
    </w:p>
    <w:p w:rsidR="003E5A91" w:rsidRPr="0017665A" w:rsidRDefault="003E5A91" w:rsidP="003E5A9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>(2</w:t>
      </w:r>
      <w:r w:rsidRPr="0017665A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                </w:t>
      </w:r>
    </w:p>
    <w:p w:rsidR="003E5A91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E5A91"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E5A91"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="003E5A91"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="003E5A91" w:rsidRPr="0017665A">
        <w:rPr>
          <w:rFonts w:ascii="Times New Roman" w:hAnsi="Times New Roman"/>
          <w:sz w:val="24"/>
          <w:szCs w:val="24"/>
        </w:rPr>
        <w:t xml:space="preserve"> I (1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F547E9">
        <w:rPr>
          <w:rFonts w:ascii="Times New Roman" w:hAnsi="Times New Roman"/>
          <w:sz w:val="24"/>
          <w:szCs w:val="24"/>
        </w:rPr>
        <w:t xml:space="preserve"> </w:t>
      </w:r>
      <w:r w:rsidR="00E400E3">
        <w:rPr>
          <w:rFonts w:ascii="Times New Roman" w:hAnsi="Times New Roman"/>
          <w:sz w:val="24"/>
          <w:szCs w:val="24"/>
        </w:rPr>
        <w:t>, 2</w:t>
      </w:r>
      <w:r w:rsidR="00E400E3" w:rsidRPr="00E400E3">
        <w:rPr>
          <w:rFonts w:ascii="Times New Roman" w:hAnsi="Times New Roman"/>
          <w:sz w:val="24"/>
          <w:szCs w:val="24"/>
          <w:vertAlign w:val="superscript"/>
        </w:rPr>
        <w:t>nd</w:t>
      </w:r>
      <w:r w:rsidR="00E400E3">
        <w:rPr>
          <w:rFonts w:ascii="Times New Roman" w:hAnsi="Times New Roman"/>
          <w:sz w:val="24"/>
          <w:szCs w:val="24"/>
        </w:rPr>
        <w:t xml:space="preserve"> &amp; 4</w:t>
      </w:r>
      <w:r w:rsidR="00E400E3" w:rsidRPr="00E400E3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>)</w:t>
      </w:r>
    </w:p>
    <w:p w:rsidR="00E400E3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E400E3">
        <w:rPr>
          <w:rFonts w:ascii="Times New Roman" w:hAnsi="Times New Roman"/>
          <w:sz w:val="24"/>
          <w:szCs w:val="24"/>
        </w:rPr>
        <w:t>M.Sc</w:t>
      </w:r>
      <w:proofErr w:type="gramStart"/>
      <w:r w:rsidR="00E400E3">
        <w:rPr>
          <w:rFonts w:ascii="Times New Roman" w:hAnsi="Times New Roman"/>
          <w:sz w:val="24"/>
          <w:szCs w:val="24"/>
        </w:rPr>
        <w:t>.-</w:t>
      </w:r>
      <w:proofErr w:type="gramEnd"/>
      <w:r w:rsidR="00E400E3">
        <w:rPr>
          <w:rFonts w:ascii="Times New Roman" w:hAnsi="Times New Roman"/>
          <w:sz w:val="24"/>
          <w:szCs w:val="24"/>
        </w:rPr>
        <w:t xml:space="preserve"> II (3</w:t>
      </w:r>
      <w:r w:rsidR="00E400E3" w:rsidRPr="00E400E3">
        <w:rPr>
          <w:rFonts w:ascii="Times New Roman" w:hAnsi="Times New Roman"/>
          <w:sz w:val="24"/>
          <w:szCs w:val="24"/>
          <w:vertAlign w:val="superscript"/>
        </w:rPr>
        <w:t>rd</w:t>
      </w:r>
      <w:r w:rsidR="00E400E3">
        <w:rPr>
          <w:rFonts w:ascii="Times New Roman" w:hAnsi="Times New Roman"/>
          <w:sz w:val="24"/>
          <w:szCs w:val="24"/>
        </w:rPr>
        <w:t>, 4</w:t>
      </w:r>
      <w:r w:rsidR="00E400E3" w:rsidRPr="00E400E3">
        <w:rPr>
          <w:rFonts w:ascii="Times New Roman" w:hAnsi="Times New Roman"/>
          <w:sz w:val="24"/>
          <w:szCs w:val="24"/>
          <w:vertAlign w:val="superscript"/>
        </w:rPr>
        <w:t>th</w:t>
      </w:r>
      <w:r w:rsidR="00E400E3">
        <w:rPr>
          <w:rFonts w:ascii="Times New Roman" w:hAnsi="Times New Roman"/>
          <w:sz w:val="24"/>
          <w:szCs w:val="24"/>
        </w:rPr>
        <w:t>-</w:t>
      </w:r>
      <w:r w:rsidR="003E5A91" w:rsidRPr="0017665A">
        <w:rPr>
          <w:rFonts w:ascii="Times New Roman" w:hAnsi="Times New Roman"/>
          <w:sz w:val="24"/>
          <w:szCs w:val="24"/>
        </w:rPr>
        <w:t>7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>)</w:t>
      </w:r>
    </w:p>
    <w:p w:rsidR="003E5A91" w:rsidRPr="0017665A" w:rsidRDefault="00E400E3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III (6</w:t>
      </w:r>
      <w:r w:rsidRPr="00E400E3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&amp; 7</w:t>
      </w:r>
      <w:r w:rsidRPr="00E400E3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>)</w:t>
      </w:r>
      <w:r w:rsidR="003E5A91" w:rsidRPr="0017665A">
        <w:rPr>
          <w:rFonts w:ascii="Times New Roman" w:hAnsi="Times New Roman"/>
          <w:sz w:val="24"/>
          <w:szCs w:val="24"/>
        </w:rPr>
        <w:t xml:space="preserve"> </w:t>
      </w:r>
    </w:p>
    <w:p w:rsidR="003E5A91" w:rsidRPr="0017665A" w:rsidRDefault="003E5A9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A91" w:rsidRDefault="003E5A91" w:rsidP="00595341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I: Paper</w:t>
      </w:r>
      <w:r w:rsidR="00E400E3">
        <w:rPr>
          <w:rFonts w:ascii="Times New Roman" w:hAnsi="Times New Roman"/>
          <w:sz w:val="24"/>
          <w:szCs w:val="24"/>
        </w:rPr>
        <w:t xml:space="preserve">- </w:t>
      </w:r>
      <w:r w:rsidRPr="0017665A">
        <w:rPr>
          <w:rFonts w:ascii="Times New Roman" w:hAnsi="Times New Roman"/>
          <w:sz w:val="24"/>
          <w:szCs w:val="24"/>
        </w:rPr>
        <w:t>A+B (Room No</w:t>
      </w:r>
      <w:r w:rsidR="00660250">
        <w:rPr>
          <w:rFonts w:ascii="Times New Roman" w:hAnsi="Times New Roman"/>
          <w:sz w:val="24"/>
          <w:szCs w:val="24"/>
        </w:rPr>
        <w:t>.</w:t>
      </w:r>
      <w:r w:rsidRPr="0017665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126 &amp; 315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3E5A91" w:rsidRDefault="00E400E3" w:rsidP="00595341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II: Paper- </w:t>
      </w:r>
      <w:r w:rsidR="003E5A91" w:rsidRPr="0017665A">
        <w:rPr>
          <w:rFonts w:ascii="Times New Roman" w:hAnsi="Times New Roman"/>
          <w:sz w:val="24"/>
          <w:szCs w:val="24"/>
        </w:rPr>
        <w:t>XVIII (Room No: 130 &amp; 131)</w:t>
      </w:r>
    </w:p>
    <w:p w:rsidR="00660250" w:rsidRDefault="00E400E3" w:rsidP="00595341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III: Paper- A &amp; B</w:t>
      </w:r>
      <w:r w:rsidR="00660250">
        <w:rPr>
          <w:rFonts w:ascii="Times New Roman" w:hAnsi="Times New Roman"/>
          <w:sz w:val="24"/>
          <w:szCs w:val="24"/>
        </w:rPr>
        <w:t xml:space="preserve"> (Room No.: </w:t>
      </w:r>
      <w:r>
        <w:rPr>
          <w:rFonts w:ascii="Times New Roman" w:hAnsi="Times New Roman"/>
          <w:sz w:val="24"/>
          <w:szCs w:val="24"/>
        </w:rPr>
        <w:t xml:space="preserve">126 &amp; </w:t>
      </w:r>
      <w:r w:rsidR="00660250">
        <w:rPr>
          <w:rFonts w:ascii="Times New Roman" w:hAnsi="Times New Roman"/>
          <w:sz w:val="24"/>
          <w:szCs w:val="24"/>
        </w:rPr>
        <w:t>130)</w:t>
      </w:r>
    </w:p>
    <w:p w:rsidR="003E5A91" w:rsidRPr="0017665A" w:rsidRDefault="003E5A91" w:rsidP="003E5A91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1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7"/>
        <w:gridCol w:w="1894"/>
        <w:gridCol w:w="1958"/>
        <w:gridCol w:w="4338"/>
      </w:tblGrid>
      <w:tr w:rsidR="003E5A91" w:rsidRPr="004D59AA" w:rsidTr="00660250">
        <w:trPr>
          <w:trHeight w:val="521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3E5A91" w:rsidRPr="004D59AA" w:rsidTr="00660250">
        <w:trPr>
          <w:trHeight w:val="52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 w:rsidR="002B600C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18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0E3" w:rsidRDefault="003E5A91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Phylum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Arthropoda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their classification</w:t>
            </w:r>
            <w:r w:rsidR="00E400E3">
              <w:rPr>
                <w:rFonts w:ascii="Times New Roman" w:hAnsi="Times New Roman"/>
                <w:sz w:val="24"/>
                <w:szCs w:val="24"/>
              </w:rPr>
              <w:t xml:space="preserve">; Type study of </w:t>
            </w:r>
            <w:proofErr w:type="spellStart"/>
            <w:r w:rsidR="00E400E3" w:rsidRPr="00E400E3">
              <w:rPr>
                <w:rFonts w:ascii="Times New Roman" w:hAnsi="Times New Roman"/>
                <w:i/>
                <w:sz w:val="24"/>
                <w:szCs w:val="24"/>
              </w:rPr>
              <w:t>Periplaneta</w:t>
            </w:r>
            <w:proofErr w:type="spellEnd"/>
            <w:r w:rsidR="00CE40E3">
              <w:rPr>
                <w:rFonts w:ascii="Times New Roman" w:hAnsi="Times New Roman"/>
                <w:sz w:val="24"/>
                <w:szCs w:val="24"/>
              </w:rPr>
              <w:t xml:space="preserve"> (Cockroach) for</w:t>
            </w:r>
            <w:r w:rsidR="00E400E3">
              <w:rPr>
                <w:rFonts w:ascii="Times New Roman" w:hAnsi="Times New Roman"/>
                <w:sz w:val="24"/>
                <w:szCs w:val="24"/>
              </w:rPr>
              <w:t xml:space="preserve"> (B.Sc.-I). </w:t>
            </w:r>
          </w:p>
          <w:p w:rsidR="00E400E3" w:rsidRPr="004D59AA" w:rsidRDefault="00E400E3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Fisheries in the Indian context, history, scope, types &amp; various kinds of Aquaculture (M.Sc.-II).</w:t>
            </w:r>
          </w:p>
        </w:tc>
      </w:tr>
      <w:tr w:rsidR="003E5A91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660250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Default="00E400E3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 w:rsidRPr="00E400E3">
              <w:rPr>
                <w:rFonts w:ascii="Times New Roman" w:hAnsi="Times New Roman"/>
                <w:i/>
                <w:sz w:val="24"/>
                <w:szCs w:val="24"/>
              </w:rPr>
              <w:t>Periplaneta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(Contd.) for </w:t>
            </w:r>
            <w:r w:rsidR="00CE40E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B.Sc.-I</w:t>
            </w:r>
            <w:r w:rsidR="00CE40E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400E3" w:rsidRPr="00E400E3" w:rsidRDefault="00CE40E3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Induced breeding techniques in fishes (Natural &amp; Artificial), Polyculture and Composite fish culture</w:t>
            </w:r>
            <w:r w:rsidR="00E400E3">
              <w:rPr>
                <w:rFonts w:ascii="Times New Roman" w:hAnsi="Times New Roman"/>
                <w:sz w:val="24"/>
                <w:szCs w:val="24"/>
              </w:rPr>
              <w:t xml:space="preserve"> (M.Sc.-II). </w:t>
            </w:r>
          </w:p>
        </w:tc>
      </w:tr>
      <w:tr w:rsidR="003E5A91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7D3586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</w:t>
            </w:r>
            <w:r w:rsidR="006602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B600C">
              <w:rPr>
                <w:rFonts w:ascii="Times New Roman" w:hAnsi="Times New Roman"/>
                <w:sz w:val="24"/>
                <w:szCs w:val="24"/>
              </w:rPr>
              <w:t>27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01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0E3" w:rsidRDefault="00CE40E3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Palamneus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(Prawn) for (B.Sc.-I).</w:t>
            </w:r>
          </w:p>
          <w:p w:rsidR="00CE40E3" w:rsidRDefault="00CE40E3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Productivity (Primary &amp; Secondary) and its estimation methods (M.Sc.-II). </w:t>
            </w:r>
          </w:p>
          <w:p w:rsidR="007D3586" w:rsidRPr="00595341" w:rsidRDefault="00CE40E3" w:rsidP="00E400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Various </w:t>
            </w:r>
            <w:r w:rsidR="007D3586">
              <w:rPr>
                <w:rFonts w:ascii="Times New Roman" w:hAnsi="Times New Roman"/>
                <w:sz w:val="24"/>
                <w:szCs w:val="24"/>
              </w:rPr>
              <w:t xml:space="preserve">Aquaculture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practices </w:t>
            </w:r>
            <w:r w:rsidR="007D3586">
              <w:rPr>
                <w:rFonts w:ascii="Times New Roman" w:hAnsi="Times New Roman"/>
                <w:sz w:val="24"/>
                <w:szCs w:val="24"/>
              </w:rPr>
              <w:t>and its Impact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B.Sc.-III </w:t>
            </w:r>
            <w:r w:rsidR="007D3586">
              <w:rPr>
                <w:rFonts w:ascii="Times New Roman" w:hAnsi="Times New Roman"/>
                <w:sz w:val="24"/>
                <w:szCs w:val="24"/>
              </w:rPr>
              <w:t>Hons.)</w:t>
            </w:r>
          </w:p>
        </w:tc>
      </w:tr>
      <w:tr w:rsidR="003E5A91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660250" w:rsidP="002B6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</w:t>
            </w:r>
            <w:r w:rsidR="002B600C">
              <w:rPr>
                <w:rFonts w:ascii="Times New Roman" w:hAnsi="Times New Roman"/>
                <w:sz w:val="24"/>
                <w:szCs w:val="24"/>
              </w:rPr>
              <w:t>8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0E3" w:rsidRDefault="00CE40E3" w:rsidP="00CE4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Palamneus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(Prawn) for (B.Sc.-I) (Contd.).</w:t>
            </w:r>
          </w:p>
          <w:p w:rsidR="003E5A91" w:rsidRDefault="003E5A91" w:rsidP="00CE4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Ecological classification of aquat</w:t>
            </w:r>
            <w:r w:rsidR="007D3586">
              <w:rPr>
                <w:rFonts w:ascii="Times New Roman" w:hAnsi="Times New Roman"/>
                <w:sz w:val="24"/>
                <w:szCs w:val="24"/>
              </w:rPr>
              <w:t>ic organisms o</w:t>
            </w:r>
            <w:r w:rsidR="00CE40E3">
              <w:rPr>
                <w:rFonts w:ascii="Times New Roman" w:hAnsi="Times New Roman"/>
                <w:sz w:val="24"/>
                <w:szCs w:val="24"/>
              </w:rPr>
              <w:t>ther than fishes; Biological control of aquatic weeds and algal blooms (M.Sc.-II).</w:t>
            </w:r>
          </w:p>
          <w:p w:rsidR="00734EF3" w:rsidRDefault="00734EF3" w:rsidP="00CE4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Genetics, Mendel’s law of Genetics (B.Sc.-III).</w:t>
            </w:r>
          </w:p>
          <w:p w:rsidR="00CE40E3" w:rsidRPr="004D59AA" w:rsidRDefault="00CE40E3" w:rsidP="00CE4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Limnological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parameters </w:t>
            </w:r>
            <w:r w:rsidR="00734EF3">
              <w:rPr>
                <w:rFonts w:ascii="Times New Roman" w:hAnsi="Times New Roman"/>
                <w:sz w:val="24"/>
                <w:szCs w:val="24"/>
              </w:rPr>
              <w:t xml:space="preserve">of fresh water ecosystem (B.Sc.-III Hons.). </w:t>
            </w:r>
          </w:p>
        </w:tc>
      </w:tr>
      <w:tr w:rsidR="003E5A91" w:rsidRPr="004D59AA" w:rsidTr="00660250">
        <w:trPr>
          <w:trHeight w:val="616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61C3" w:rsidRDefault="003E5A91" w:rsidP="00734E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 w:rsidR="00734EF3"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  <w:r w:rsidR="00734EF3">
              <w:rPr>
                <w:rFonts w:ascii="Times New Roman" w:hAnsi="Times New Roman"/>
                <w:sz w:val="24"/>
                <w:szCs w:val="24"/>
              </w:rPr>
              <w:t xml:space="preserve"> (Apple Snail</w:t>
            </w:r>
            <w:r w:rsidR="00595341">
              <w:rPr>
                <w:rFonts w:ascii="Times New Roman" w:hAnsi="Times New Roman"/>
                <w:sz w:val="24"/>
                <w:szCs w:val="24"/>
              </w:rPr>
              <w:t>)</w:t>
            </w:r>
            <w:r w:rsidR="00FE61C3">
              <w:rPr>
                <w:rFonts w:ascii="Times New Roman" w:hAnsi="Times New Roman"/>
                <w:sz w:val="24"/>
                <w:szCs w:val="24"/>
              </w:rPr>
              <w:t xml:space="preserve"> for (B.Sc.-I).</w:t>
            </w:r>
          </w:p>
          <w:p w:rsidR="00FE61C3" w:rsidRDefault="00FE61C3" w:rsidP="00734E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Characters of lotic environment (river/ stream), abiotic and biotic factors affecting body form in hill stream fishes (M.Sc.-II).</w:t>
            </w:r>
          </w:p>
          <w:p w:rsidR="00FE61C3" w:rsidRDefault="00442C3A" w:rsidP="00734E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Mendel’s law of dominance &amp; Segregation; C</w:t>
            </w:r>
            <w:r w:rsidR="00FE61C3">
              <w:rPr>
                <w:rFonts w:ascii="Times New Roman" w:hAnsi="Times New Roman"/>
                <w:sz w:val="24"/>
                <w:szCs w:val="24"/>
              </w:rPr>
              <w:t xml:space="preserve">omplete, </w:t>
            </w:r>
            <w:r>
              <w:rPr>
                <w:rFonts w:ascii="Times New Roman" w:hAnsi="Times New Roman"/>
                <w:sz w:val="24"/>
                <w:szCs w:val="24"/>
              </w:rPr>
              <w:t>Incomplete</w:t>
            </w:r>
            <w:r w:rsidR="00FE61C3">
              <w:rPr>
                <w:rFonts w:ascii="Times New Roman" w:hAnsi="Times New Roman"/>
                <w:sz w:val="24"/>
                <w:szCs w:val="24"/>
              </w:rPr>
              <w:t xml:space="preserve"> and Co-dominance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(B.Sc.-III).</w:t>
            </w:r>
          </w:p>
          <w:p w:rsidR="003E5A91" w:rsidRPr="00595341" w:rsidRDefault="00734EF3" w:rsidP="00734EF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Productivity (primary &amp; secondary) in an Aquatic Ecosy</w:t>
            </w:r>
            <w:r w:rsidR="00FE61C3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tem</w:t>
            </w:r>
            <w:r w:rsidR="007D358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E61C3">
              <w:rPr>
                <w:rFonts w:ascii="Times New Roman" w:hAnsi="Times New Roman"/>
                <w:sz w:val="24"/>
                <w:szCs w:val="24"/>
              </w:rPr>
              <w:t xml:space="preserve">B.Sc.-III </w:t>
            </w:r>
            <w:r w:rsidR="007D3586">
              <w:rPr>
                <w:rFonts w:ascii="Times New Roman" w:hAnsi="Times New Roman"/>
                <w:sz w:val="24"/>
                <w:szCs w:val="24"/>
              </w:rPr>
              <w:t>Hons.)</w:t>
            </w:r>
          </w:p>
        </w:tc>
      </w:tr>
      <w:tr w:rsidR="003E5A91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C3A" w:rsidRDefault="00442C3A" w:rsidP="00442C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Pila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globosa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(Apple Snail)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contd.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for (B.Sc.-I).</w:t>
            </w:r>
          </w:p>
          <w:p w:rsidR="003E5A91" w:rsidRDefault="003E5A91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Limnological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parameters (physical and chemical), effect of various anthropogenic activities on fish population</w:t>
            </w:r>
            <w:r w:rsidR="00442C3A">
              <w:rPr>
                <w:rFonts w:ascii="Times New Roman" w:hAnsi="Times New Roman"/>
                <w:sz w:val="24"/>
                <w:szCs w:val="24"/>
              </w:rPr>
              <w:t xml:space="preserve"> (M.Sc.-II).</w:t>
            </w:r>
          </w:p>
          <w:p w:rsidR="00442C3A" w:rsidRDefault="00442C3A" w:rsidP="00442C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Various types of Interactions of Genes (Modified Mendelian ratios) (B.Sc.-III).</w:t>
            </w:r>
          </w:p>
          <w:p w:rsidR="00442C3A" w:rsidRPr="004D59AA" w:rsidRDefault="00442C3A" w:rsidP="00442C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Ecological succession in water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climax; various adaptations of aquatic organisms. (B.Sc.-III (Hons.).</w:t>
            </w:r>
          </w:p>
        </w:tc>
      </w:tr>
      <w:tr w:rsidR="003E5A91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00C">
              <w:rPr>
                <w:rFonts w:ascii="Times New Roman" w:hAnsi="Times New Roman"/>
                <w:sz w:val="24"/>
                <w:szCs w:val="24"/>
              </w:rPr>
              <w:t>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2B600C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29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0E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C3A" w:rsidRDefault="003E5A91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Phylum Echinodermata</w:t>
            </w:r>
            <w:r w:rsidR="00442C3A">
              <w:rPr>
                <w:rFonts w:ascii="Times New Roman" w:hAnsi="Times New Roman"/>
                <w:sz w:val="24"/>
                <w:szCs w:val="24"/>
              </w:rPr>
              <w:t xml:space="preserve"> &amp; Type study of </w:t>
            </w:r>
            <w:proofErr w:type="spellStart"/>
            <w:r w:rsidR="00442C3A" w:rsidRPr="00442C3A">
              <w:rPr>
                <w:rFonts w:ascii="Times New Roman" w:hAnsi="Times New Roman"/>
                <w:i/>
                <w:sz w:val="24"/>
                <w:szCs w:val="24"/>
              </w:rPr>
              <w:t>Asterias</w:t>
            </w:r>
            <w:proofErr w:type="spellEnd"/>
            <w:r w:rsidR="00442C3A">
              <w:rPr>
                <w:rFonts w:ascii="Times New Roman" w:hAnsi="Times New Roman"/>
                <w:sz w:val="24"/>
                <w:szCs w:val="24"/>
              </w:rPr>
              <w:t xml:space="preserve"> (Star fish) for (B.Sc.-I). </w:t>
            </w:r>
          </w:p>
          <w:p w:rsidR="003E5A91" w:rsidRDefault="00442C3A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Age and growth determination in fishes using various hard parts such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scales,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opercular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bones, etc. (M.Sc.-II).</w:t>
            </w:r>
          </w:p>
          <w:p w:rsidR="00865B5C" w:rsidRPr="00865B5C" w:rsidRDefault="00442C3A" w:rsidP="00865B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Modifi</w:t>
            </w:r>
            <w:r w:rsidR="00865B5C">
              <w:rPr>
                <w:rFonts w:ascii="Times New Roman" w:hAnsi="Times New Roman"/>
                <w:sz w:val="24"/>
                <w:szCs w:val="24"/>
              </w:rPr>
              <w:t xml:space="preserve">ed Mendelian Ratios (contd.), Multiple alleles and multiple factors, </w:t>
            </w:r>
            <w:proofErr w:type="spellStart"/>
            <w:r w:rsidR="00865B5C">
              <w:rPr>
                <w:rFonts w:ascii="Times New Roman" w:hAnsi="Times New Roman"/>
                <w:sz w:val="24"/>
                <w:szCs w:val="24"/>
              </w:rPr>
              <w:t>Pseudoalleles</w:t>
            </w:r>
            <w:proofErr w:type="spellEnd"/>
            <w:r w:rsidR="00865B5C">
              <w:rPr>
                <w:rFonts w:ascii="Times New Roman" w:hAnsi="Times New Roman"/>
                <w:sz w:val="24"/>
                <w:szCs w:val="24"/>
              </w:rPr>
              <w:t xml:space="preserve"> (B.</w:t>
            </w:r>
            <w:r>
              <w:rPr>
                <w:rFonts w:ascii="Times New Roman" w:hAnsi="Times New Roman"/>
                <w:sz w:val="24"/>
                <w:szCs w:val="24"/>
              </w:rPr>
              <w:t>Sc.-III)</w:t>
            </w:r>
            <w:r w:rsidR="00865B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0467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065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065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0659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Default="00350467" w:rsidP="000659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 study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Asteria</w:t>
            </w:r>
            <w:proofErr w:type="spellEnd"/>
            <w:r w:rsidRPr="00991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(contd.)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for B.Sc.-I.</w:t>
            </w:r>
          </w:p>
          <w:p w:rsidR="00350467" w:rsidRDefault="00350467" w:rsidP="000659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Fish preservation and transportation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Rigor Mortis, autolysis and auto-oxidation and their sig</w:t>
            </w:r>
            <w:r>
              <w:rPr>
                <w:rFonts w:ascii="Times New Roman" w:hAnsi="Times New Roman"/>
                <w:sz w:val="24"/>
                <w:szCs w:val="24"/>
              </w:rPr>
              <w:t>nificance, microbial spoilage in fishes. (M.Sc.-II).</w:t>
            </w:r>
          </w:p>
          <w:p w:rsidR="00350467" w:rsidRPr="004D59AA" w:rsidRDefault="00350467" w:rsidP="000659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Linkage, crossing over and recombination and its cytological basis (B.Sc.-III).</w:t>
            </w:r>
          </w:p>
        </w:tc>
      </w:tr>
      <w:tr w:rsidR="00350467" w:rsidRPr="004D59AA" w:rsidTr="00660250">
        <w:trPr>
          <w:trHeight w:val="556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Default="00350467" w:rsidP="00595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(06-03-2020 to 13-03-2020)</w:t>
            </w:r>
          </w:p>
        </w:tc>
      </w:tr>
      <w:tr w:rsidR="00350467" w:rsidRPr="004D59AA" w:rsidTr="00660250">
        <w:trPr>
          <w:trHeight w:val="41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Default="00350467" w:rsidP="00865B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oduction to Phylum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Hemichordata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Type study of </w:t>
            </w:r>
            <w:proofErr w:type="spellStart"/>
            <w:r w:rsidRPr="00865B5C">
              <w:rPr>
                <w:rFonts w:ascii="Times New Roman" w:hAnsi="Times New Roman"/>
                <w:i/>
                <w:sz w:val="24"/>
                <w:szCs w:val="24"/>
              </w:rPr>
              <w:t>Balanoglossus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(B.Sc.-I).</w:t>
            </w:r>
          </w:p>
          <w:p w:rsidR="00350467" w:rsidRDefault="00350467" w:rsidP="00865B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and minor constituents in fish including minerals and trace elements in fish</w:t>
            </w:r>
            <w:r>
              <w:rPr>
                <w:rFonts w:ascii="Times New Roman" w:hAnsi="Times New Roman"/>
                <w:sz w:val="24"/>
                <w:szCs w:val="24"/>
              </w:rPr>
              <w:t>es (M.Sc.-II).</w:t>
            </w:r>
          </w:p>
          <w:p w:rsidR="00350467" w:rsidRPr="004D59AA" w:rsidRDefault="00350467" w:rsidP="00865B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Genes and Genetic codes, structure of nucleic acids (DNA &amp; RNA); Replication and Transcription of DNA (B.Sc.-III).</w:t>
            </w:r>
          </w:p>
        </w:tc>
      </w:tr>
      <w:tr w:rsidR="00350467" w:rsidRPr="004D59AA" w:rsidTr="00660250">
        <w:trPr>
          <w:trHeight w:val="457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Default="00350467" w:rsidP="00865B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Ecology and its various applied branches (B.Sc.-I).</w:t>
            </w:r>
          </w:p>
          <w:p w:rsidR="00350467" w:rsidRDefault="00350467" w:rsidP="00251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Transgenic </w:t>
            </w:r>
            <w:r>
              <w:rPr>
                <w:rFonts w:ascii="Times New Roman" w:hAnsi="Times New Roman"/>
                <w:sz w:val="24"/>
                <w:szCs w:val="24"/>
              </w:rPr>
              <w:t>fish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GMOs with bio-safety regulations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(M.Sc.-II).</w:t>
            </w:r>
          </w:p>
          <w:p w:rsidR="00350467" w:rsidRPr="004D59AA" w:rsidRDefault="00350467" w:rsidP="00251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Expression of genes (Prokaryotes and Eukaryotes); Properties of genetic code, wobble hypothesis, Kappa particles in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Paramecium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(B.Sc.-III).</w:t>
            </w:r>
          </w:p>
        </w:tc>
      </w:tr>
      <w:tr w:rsidR="00350467" w:rsidRPr="004D59AA" w:rsidTr="00660250">
        <w:trPr>
          <w:trHeight w:val="407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Default="00350467" w:rsidP="00251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Study of Ecology (B.Sc.-I).</w:t>
            </w:r>
          </w:p>
          <w:p w:rsidR="00350467" w:rsidRDefault="00350467" w:rsidP="00251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Stock fish, DNA Markers,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Allozymes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RFLP, RAPD, AFLP, Microsatellites, SNPs, ESTs, Type I&amp;II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markers,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mtDNA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nuclear DNA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(M.Sc.-II).</w:t>
            </w:r>
          </w:p>
          <w:p w:rsidR="00350467" w:rsidRPr="004D59AA" w:rsidRDefault="00350467" w:rsidP="00251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Mutations and mutagens; various inborn errors of metabolism in man; Somatic mutations and carcinogenesis; Gene regulation in prokaryotes and eukaryotes (B.Sc.-III).</w:t>
            </w:r>
          </w:p>
        </w:tc>
      </w:tr>
      <w:tr w:rsidR="00350467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Default="00350467" w:rsidP="00BF4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Study of Ecology (B.Sc.-I).</w:t>
            </w:r>
          </w:p>
          <w:p w:rsidR="00350467" w:rsidRDefault="00350467" w:rsidP="00BF40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Determination of growth of fish using length-weight equation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0467" w:rsidRPr="004D59AA" w:rsidRDefault="00350467" w:rsidP="002B60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Population genetics and Hardy-Weinberg Law; Genetic recombination in bacteria; Recombinant DNA, Gene cloning </w:t>
            </w:r>
            <w:r>
              <w:rPr>
                <w:rFonts w:ascii="Times New Roman" w:hAnsi="Times New Roman"/>
                <w:sz w:val="24"/>
                <w:szCs w:val="24"/>
              </w:rPr>
              <w:t>(B.Sc.-III).</w:t>
            </w:r>
          </w:p>
        </w:tc>
      </w:tr>
      <w:tr w:rsidR="00350467" w:rsidRPr="004D59AA" w:rsidTr="00660250">
        <w:trPr>
          <w:trHeight w:val="180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Default="00350467" w:rsidP="002B60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Study of Ecology (B.Sc.-I).</w:t>
            </w:r>
          </w:p>
          <w:p w:rsidR="00350467" w:rsidRPr="004D59AA" w:rsidRDefault="00350467" w:rsidP="002B60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</w:t>
            </w:r>
            <w:r>
              <w:rPr>
                <w:rFonts w:ascii="Times New Roman" w:hAnsi="Times New Roman"/>
                <w:sz w:val="24"/>
                <w:szCs w:val="24"/>
              </w:rPr>
              <w:t>DNA fingerprinting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its applications (B.Sc.-III).</w:t>
            </w:r>
          </w:p>
        </w:tc>
      </w:tr>
      <w:tr w:rsidR="00350467" w:rsidRPr="004D59AA" w:rsidTr="00660250">
        <w:trPr>
          <w:trHeight w:val="469"/>
          <w:jc w:val="center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Pr="004D59AA" w:rsidRDefault="00350467" w:rsidP="00FF6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20, 2020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467" w:rsidRDefault="00350467" w:rsidP="008A1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25, 2020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467" w:rsidRPr="004D59AA" w:rsidRDefault="00350467" w:rsidP="00E40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Work &amp; Practical Exams</w:t>
            </w:r>
            <w:bookmarkStart w:id="0" w:name="_GoBack"/>
            <w:bookmarkEnd w:id="0"/>
          </w:p>
        </w:tc>
      </w:tr>
    </w:tbl>
    <w:p w:rsidR="00534C51" w:rsidRDefault="00534C51"/>
    <w:sectPr w:rsidR="00534C51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1B7CAA"/>
    <w:rsid w:val="002510D3"/>
    <w:rsid w:val="002B06A3"/>
    <w:rsid w:val="002B600C"/>
    <w:rsid w:val="00350467"/>
    <w:rsid w:val="003902A6"/>
    <w:rsid w:val="003A1C8C"/>
    <w:rsid w:val="003A4090"/>
    <w:rsid w:val="003D6E4B"/>
    <w:rsid w:val="003E5A91"/>
    <w:rsid w:val="00442C3A"/>
    <w:rsid w:val="004D67F4"/>
    <w:rsid w:val="00534C51"/>
    <w:rsid w:val="00595341"/>
    <w:rsid w:val="005D196F"/>
    <w:rsid w:val="005E134C"/>
    <w:rsid w:val="00660250"/>
    <w:rsid w:val="00734EF3"/>
    <w:rsid w:val="007D3586"/>
    <w:rsid w:val="00817C51"/>
    <w:rsid w:val="0084169A"/>
    <w:rsid w:val="00865B5C"/>
    <w:rsid w:val="008D2310"/>
    <w:rsid w:val="008F03CE"/>
    <w:rsid w:val="009E5ED5"/>
    <w:rsid w:val="00A04A9A"/>
    <w:rsid w:val="00BD2E6D"/>
    <w:rsid w:val="00BF40C2"/>
    <w:rsid w:val="00CD4215"/>
    <w:rsid w:val="00CE40E3"/>
    <w:rsid w:val="00DC4DC4"/>
    <w:rsid w:val="00DF76DF"/>
    <w:rsid w:val="00E26D29"/>
    <w:rsid w:val="00E400E3"/>
    <w:rsid w:val="00E6516A"/>
    <w:rsid w:val="00EC1D8B"/>
    <w:rsid w:val="00F547E9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lenovo</cp:lastModifiedBy>
  <cp:revision>15</cp:revision>
  <dcterms:created xsi:type="dcterms:W3CDTF">2018-01-25T08:43:00Z</dcterms:created>
  <dcterms:modified xsi:type="dcterms:W3CDTF">2020-02-18T08:18:00Z</dcterms:modified>
</cp:coreProperties>
</file>