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11F3D" w:rsidRDefault="00611F3D" w:rsidP="00611F3D">
      <w:pPr>
        <w:spacing w:after="0" w:line="240" w:lineRule="auto"/>
        <w:rPr>
          <w:i/>
          <w:iCs/>
        </w:rPr>
      </w:pPr>
      <w:r>
        <w:rPr>
          <w:i/>
          <w:iCs/>
        </w:rPr>
        <w:t xml:space="preserve">Class: M.Sc (IT) IInd Sem             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Name of the Teacher: Anu Chawla</w:t>
      </w:r>
    </w:p>
    <w:p w:rsidR="00611F3D" w:rsidRDefault="00611F3D" w:rsidP="00611F3D">
      <w:pPr>
        <w:tabs>
          <w:tab w:val="left" w:pos="7512"/>
        </w:tabs>
        <w:spacing w:after="0" w:line="240" w:lineRule="auto"/>
        <w:rPr>
          <w:i/>
          <w:iCs/>
        </w:rPr>
      </w:pPr>
      <w:r>
        <w:rPr>
          <w:i/>
          <w:iCs/>
        </w:rPr>
        <w:t xml:space="preserve">Subject: </w:t>
      </w:r>
      <w:r>
        <w:t xml:space="preserve">Advanced Database Programming &amp; MySQL           </w:t>
      </w:r>
      <w:bookmarkStart w:id="0" w:name="_GoBack"/>
      <w:bookmarkEnd w:id="0"/>
      <w:r>
        <w:t xml:space="preserve"> </w:t>
      </w:r>
      <w:r>
        <w:rPr>
          <w:i/>
          <w:iCs/>
        </w:rPr>
        <w:t xml:space="preserve">Period : </w:t>
      </w:r>
      <w:r w:rsidR="00FF00D4">
        <w:rPr>
          <w:i/>
          <w:iCs/>
        </w:rPr>
        <w:t>3</w:t>
      </w:r>
      <w:r w:rsidR="00FF00D4" w:rsidRPr="00FF00D4">
        <w:rPr>
          <w:i/>
          <w:iCs/>
          <w:vertAlign w:val="superscript"/>
        </w:rPr>
        <w:t>rd</w:t>
      </w:r>
      <w:r w:rsidR="00FF00D4">
        <w:rPr>
          <w:i/>
          <w:iCs/>
        </w:rPr>
        <w:t>(Mon-Tue,Thurs-Sat),6</w:t>
      </w:r>
      <w:r w:rsidR="00FF00D4" w:rsidRPr="00FF00D4">
        <w:rPr>
          <w:i/>
          <w:iCs/>
          <w:vertAlign w:val="superscript"/>
        </w:rPr>
        <w:t>th</w:t>
      </w:r>
      <w:r w:rsidR="00FF00D4">
        <w:rPr>
          <w:i/>
          <w:iCs/>
        </w:rPr>
        <w:t>(Thurs)</w:t>
      </w:r>
    </w:p>
    <w:p w:rsidR="00C47018" w:rsidRDefault="00611F3D" w:rsidP="00611F3D">
      <w:pPr>
        <w:spacing w:after="0" w:line="240" w:lineRule="auto"/>
        <w:rPr>
          <w:i/>
          <w:iCs/>
        </w:rPr>
      </w:pPr>
      <w:r>
        <w:rPr>
          <w:i/>
          <w:iCs/>
        </w:rPr>
        <w:t>Paper :</w:t>
      </w:r>
      <w:r>
        <w:rPr>
          <w:i/>
          <w:iCs/>
        </w:rPr>
        <w:tab/>
      </w:r>
      <w:r w:rsidRPr="00B74744">
        <w:rPr>
          <w:i/>
          <w:iCs/>
        </w:rPr>
        <w:t>MS-60</w:t>
      </w:r>
      <w:r>
        <w:rPr>
          <w:i/>
          <w:iCs/>
        </w:rPr>
        <w:t xml:space="preserve">        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Room No : Lab 3 (IT Block)</w:t>
      </w:r>
    </w:p>
    <w:p w:rsidR="00611F3D" w:rsidRPr="00562A28" w:rsidRDefault="00611F3D" w:rsidP="00611F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18"/>
        <w:gridCol w:w="2741"/>
        <w:gridCol w:w="638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5214E0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Introduction to Database Management Systems, Database Management Systems: Definition, Characteristics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Advantages of Using DBMS Approach , Data Models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Classification of DBMSs, Database Schema and Instance, Three Schema Architecture, Data </w:t>
            </w:r>
          </w:p>
          <w:p w:rsidR="005214E0" w:rsidRPr="005947C7" w:rsidRDefault="005214E0" w:rsidP="005214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serif" w:hAnsi="serif"/>
                <w:sz w:val="24"/>
                <w:szCs w:val="24"/>
              </w:rPr>
              <w:t>Independence – Physical and Logical data Independence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Entity- relationship model : Entities, Relationships, Representation of entities, attributes, Representation of relationship set, Generalization, aggregation.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610155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Normalization: Functional Dependency, Full Functional Dependency, Partial Dependency, Transitive Dependency, Normal Forms– 1NF, 2NF, 3NF, BCNF, Multi-valued Dependency.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Relational Algebra and Relational Calculus</w:t>
            </w:r>
          </w:p>
          <w:p w:rsidR="005214E0" w:rsidRPr="005947C7" w:rsidRDefault="005214E0" w:rsidP="006101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serif" w:hAnsi="serif"/>
                <w:sz w:val="24"/>
                <w:szCs w:val="24"/>
              </w:rPr>
              <w:t>: Relational Algebra: Operations- Union, Intersection, Difference, Cartesian product, Projection, Selection, Division and relational algebra queries;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Relational Calculus: Tuple oriented and domain oriented relational calculus and its operations. </w:t>
            </w:r>
          </w:p>
        </w:tc>
      </w:tr>
      <w:tr w:rsidR="005214E0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MySQL : Introduction; Why MySql; Tools provided with MySQL; MySQL Architectural Terminology;Databases:Creating, Selecting, Dropping and Altering Databases;</w:t>
            </w:r>
          </w:p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Tables: Creating, dropping Altering, Indexing Tables; Adding new rows, Retrieving Information, Deleting or Updating Existing rows;</w:t>
            </w:r>
          </w:p>
        </w:tc>
      </w:tr>
      <w:tr w:rsidR="005214E0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Foreign </w:t>
            </w:r>
            <w:r>
              <w:rPr>
                <w:rFonts w:ascii="serif" w:hAnsi="serif"/>
                <w:i/>
                <w:sz w:val="24"/>
                <w:szCs w:val="24"/>
              </w:rPr>
              <w:t>Keys and Referential Integrity; MySQL DataTypes; Sequences.</w:t>
            </w:r>
          </w:p>
        </w:tc>
      </w:tr>
      <w:tr w:rsidR="005214E0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Obtaining MySQL Metadata; Joins; Subqueries; Views; Multiple Tables Deletion and Updation;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Transaction and Concurrency control</w:t>
            </w:r>
          </w:p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: Concept of transaction, ACID properties, Serializibility, States of </w:t>
            </w:r>
          </w:p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Transaction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 Concurrency control: Locking techniques, Time stamp based protocols, Granularity of data items, Deadlock.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Data Warehousing: Introduction; Features; Data modeling for Data Warehousing; Building Data </w:t>
            </w:r>
          </w:p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warehouse; Comparison between Data Warehouse and DBMS Metadata; Problems and issues in Data Warehouse. 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 xml:space="preserve">Data Mining: Overview; Goals of Data Mining; Techniques: Association rules(Market Basket Algorithm, Apriori Algorithm); 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Classification: Decision Tree, Induction Algorithm;</w:t>
            </w:r>
          </w:p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Applications of Data Mining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Revision</w:t>
            </w:r>
          </w:p>
        </w:tc>
      </w:tr>
      <w:tr w:rsidR="005214E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Default="005214E0" w:rsidP="00521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14E0" w:rsidRPr="00562A28" w:rsidRDefault="005214E0" w:rsidP="005214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E20" w:rsidRDefault="003D2E20" w:rsidP="00843B50">
      <w:pPr>
        <w:spacing w:after="0" w:line="240" w:lineRule="auto"/>
      </w:pPr>
      <w:r>
        <w:separator/>
      </w:r>
    </w:p>
  </w:endnote>
  <w:endnote w:type="continuationSeparator" w:id="0">
    <w:p w:rsidR="003D2E20" w:rsidRDefault="003D2E2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rif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E20" w:rsidRDefault="003D2E20" w:rsidP="00843B50">
      <w:pPr>
        <w:spacing w:after="0" w:line="240" w:lineRule="auto"/>
      </w:pPr>
      <w:r>
        <w:separator/>
      </w:r>
    </w:p>
  </w:footnote>
  <w:footnote w:type="continuationSeparator" w:id="0">
    <w:p w:rsidR="003D2E20" w:rsidRDefault="003D2E2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1669B"/>
    <w:rsid w:val="00083A2E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3D2E20"/>
    <w:rsid w:val="00420B9D"/>
    <w:rsid w:val="004273E5"/>
    <w:rsid w:val="00485511"/>
    <w:rsid w:val="00497434"/>
    <w:rsid w:val="004D6B03"/>
    <w:rsid w:val="005214E0"/>
    <w:rsid w:val="005546B0"/>
    <w:rsid w:val="00562A28"/>
    <w:rsid w:val="005947C7"/>
    <w:rsid w:val="00610155"/>
    <w:rsid w:val="00611F3D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  <w:rsid w:val="00FF0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750748B-A73D-494B-8852-CDCFDE9DA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Gagan Chawla</cp:lastModifiedBy>
  <cp:revision>5</cp:revision>
  <dcterms:created xsi:type="dcterms:W3CDTF">2020-02-09T16:12:00Z</dcterms:created>
  <dcterms:modified xsi:type="dcterms:W3CDTF">2020-02-09T16:26:00Z</dcterms:modified>
</cp:coreProperties>
</file>