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7E" w:rsidRPr="001E2E3C" w:rsidRDefault="00124F7E" w:rsidP="00124F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1E2E3C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.</w:t>
      </w:r>
      <w:r w:rsidRPr="001E2E3C">
        <w:rPr>
          <w:rFonts w:ascii="Times New Roman" w:hAnsi="Times New Roman"/>
          <w:b/>
          <w:sz w:val="24"/>
          <w:szCs w:val="24"/>
        </w:rPr>
        <w:t>G.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E2E3C">
        <w:rPr>
          <w:rFonts w:ascii="Times New Roman" w:hAnsi="Times New Roman"/>
          <w:b/>
          <w:sz w:val="24"/>
          <w:szCs w:val="24"/>
        </w:rPr>
        <w:t>GOVT</w:t>
      </w:r>
      <w:proofErr w:type="spellEnd"/>
      <w:r w:rsidRPr="001E2E3C">
        <w:rPr>
          <w:rFonts w:ascii="Times New Roman" w:hAnsi="Times New Roman"/>
          <w:b/>
          <w:sz w:val="24"/>
          <w:szCs w:val="24"/>
        </w:rPr>
        <w:t xml:space="preserve"> COLLEGE FOR GIRLS, SECTOR-42, CHANDIGARH</w:t>
      </w:r>
    </w:p>
    <w:p w:rsidR="00124F7E" w:rsidRPr="001E2E3C" w:rsidRDefault="00124F7E" w:rsidP="00124F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2E3C">
        <w:rPr>
          <w:rFonts w:ascii="Times New Roman" w:hAnsi="Times New Roman"/>
          <w:b/>
          <w:sz w:val="24"/>
          <w:szCs w:val="24"/>
        </w:rPr>
        <w:t>Teaching Plan Session Even Semester</w:t>
      </w:r>
    </w:p>
    <w:p w:rsidR="00124F7E" w:rsidRDefault="00124F7E" w:rsidP="00124F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E2E3C">
        <w:rPr>
          <w:rFonts w:ascii="Times New Roman" w:hAnsi="Times New Roman"/>
          <w:b/>
          <w:sz w:val="24"/>
          <w:szCs w:val="24"/>
        </w:rPr>
        <w:t>(2017-18)</w:t>
      </w:r>
    </w:p>
    <w:p w:rsidR="00124F7E" w:rsidRDefault="00124F7E" w:rsidP="00124F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24F7E" w:rsidRPr="001E2E3C" w:rsidRDefault="00124F7E" w:rsidP="00124F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B.Com III (B)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Teacher: Ms.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Virk</w:t>
      </w:r>
    </w:p>
    <w:p w:rsidR="00124F7E" w:rsidRPr="001E2E3C" w:rsidRDefault="00124F7E" w:rsidP="00124F7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2E3C">
        <w:rPr>
          <w:rFonts w:ascii="Times New Roman" w:hAnsi="Times New Roman"/>
          <w:b/>
          <w:sz w:val="24"/>
          <w:szCs w:val="24"/>
        </w:rPr>
        <w:t>Subject: Direct Tax Laws</w:t>
      </w:r>
      <w:r w:rsidRPr="001E2E3C">
        <w:rPr>
          <w:rFonts w:ascii="Times New Roman" w:hAnsi="Times New Roman"/>
          <w:b/>
          <w:sz w:val="24"/>
          <w:szCs w:val="24"/>
        </w:rPr>
        <w:tab/>
      </w:r>
      <w:r w:rsidRPr="001E2E3C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E2E3C">
        <w:rPr>
          <w:rFonts w:ascii="Times New Roman" w:hAnsi="Times New Roman"/>
          <w:b/>
          <w:sz w:val="24"/>
          <w:szCs w:val="24"/>
        </w:rPr>
        <w:t>Period: 3</w:t>
      </w:r>
      <w:r w:rsidRPr="00EA1897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124F7E" w:rsidRPr="001E2E3C" w:rsidRDefault="00124F7E" w:rsidP="00124F7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2E3C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>
        <w:rPr>
          <w:rFonts w:ascii="Times New Roman" w:hAnsi="Times New Roman"/>
          <w:b/>
          <w:sz w:val="24"/>
          <w:szCs w:val="24"/>
        </w:rPr>
        <w:t>BCM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601</w:t>
      </w:r>
      <w:r>
        <w:rPr>
          <w:rFonts w:ascii="Times New Roman" w:hAnsi="Times New Roman"/>
          <w:b/>
          <w:sz w:val="24"/>
          <w:szCs w:val="24"/>
        </w:rPr>
        <w:tab/>
      </w:r>
      <w:r w:rsidRPr="001E2E3C">
        <w:rPr>
          <w:rFonts w:ascii="Times New Roman" w:hAnsi="Times New Roman"/>
          <w:b/>
          <w:sz w:val="24"/>
          <w:szCs w:val="24"/>
        </w:rPr>
        <w:tab/>
      </w:r>
      <w:r w:rsidRPr="001E2E3C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ab/>
        <w:t>Room No</w:t>
      </w:r>
      <w:r w:rsidRPr="001E2E3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E2E3C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124F7E" w:rsidRDefault="00124F7E" w:rsidP="00124F7E"/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867"/>
        <w:gridCol w:w="4355"/>
      </w:tblGrid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Deemed Incomes and Clubbing of Incomes (Aggregation of Incomes)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Set-off and Carry Forward of Losses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Rebate &amp; Relief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Assessment of Individual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 xml:space="preserve">Assessments of </w:t>
            </w:r>
            <w:proofErr w:type="spellStart"/>
            <w:r w:rsidRPr="001E2E3C">
              <w:rPr>
                <w:rFonts w:ascii="Times New Roman" w:hAnsi="Times New Roman"/>
                <w:sz w:val="24"/>
                <w:szCs w:val="24"/>
              </w:rPr>
              <w:t>HUF</w:t>
            </w:r>
            <w:proofErr w:type="spellEnd"/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Mar 03</w:t>
            </w:r>
            <w:r w:rsidRPr="0080065A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Assessments of Association of Persons &amp; Firm</w:t>
            </w:r>
          </w:p>
        </w:tc>
      </w:tr>
      <w:tr w:rsidR="00124F7E" w:rsidRPr="001E2E3C" w:rsidTr="00BD041F">
        <w:trPr>
          <w:trHeight w:val="510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0065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80065A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Income Tax Authorities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Procedure of Assessment (Practical aspects of Filing of Return to be stressed)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Penalties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Deduction &amp; Collection of Tax at Source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Advance Payment of Tax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Appeals &amp; Revision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65A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of Syllabus</w:t>
            </w:r>
          </w:p>
        </w:tc>
      </w:tr>
    </w:tbl>
    <w:p w:rsidR="00124F7E" w:rsidRDefault="00124F7E" w:rsidP="00124F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24F7E" w:rsidRDefault="00124F7E" w:rsidP="00124F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24F7E" w:rsidRPr="001E2E3C" w:rsidRDefault="00124F7E" w:rsidP="00124F7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2E3C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1E2E3C">
        <w:rPr>
          <w:rFonts w:ascii="Times New Roman" w:hAnsi="Times New Roman"/>
          <w:b/>
          <w:sz w:val="24"/>
          <w:szCs w:val="24"/>
        </w:rPr>
        <w:tab/>
        <w:t xml:space="preserve">B.Com </w:t>
      </w:r>
      <w:r>
        <w:rPr>
          <w:rFonts w:ascii="Times New Roman" w:hAnsi="Times New Roman"/>
          <w:b/>
          <w:sz w:val="24"/>
          <w:szCs w:val="24"/>
        </w:rPr>
        <w:t>III (A)</w:t>
      </w:r>
      <w:r w:rsidRPr="001E2E3C">
        <w:rPr>
          <w:rFonts w:ascii="Times New Roman" w:hAnsi="Times New Roman"/>
          <w:b/>
          <w:sz w:val="24"/>
          <w:szCs w:val="24"/>
        </w:rPr>
        <w:t xml:space="preserve">   </w:t>
      </w:r>
      <w:r w:rsidRPr="001E2E3C">
        <w:rPr>
          <w:rFonts w:ascii="Times New Roman" w:hAnsi="Times New Roman"/>
          <w:b/>
          <w:sz w:val="24"/>
          <w:szCs w:val="24"/>
        </w:rPr>
        <w:tab/>
      </w:r>
      <w:r w:rsidRPr="001E2E3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E2E3C">
        <w:rPr>
          <w:rFonts w:ascii="Times New Roman" w:hAnsi="Times New Roman"/>
          <w:b/>
          <w:sz w:val="24"/>
          <w:szCs w:val="24"/>
        </w:rPr>
        <w:t xml:space="preserve">Teachers: </w:t>
      </w:r>
      <w:r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Virk</w:t>
      </w:r>
    </w:p>
    <w:p w:rsidR="00124F7E" w:rsidRPr="001E2E3C" w:rsidRDefault="00124F7E" w:rsidP="00124F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 w:rsidRPr="001E2E3C">
        <w:rPr>
          <w:rFonts w:ascii="Times New Roman" w:hAnsi="Times New Roman"/>
          <w:b/>
          <w:sz w:val="24"/>
          <w:szCs w:val="24"/>
        </w:rPr>
        <w:t xml:space="preserve">Social </w:t>
      </w:r>
      <w:r>
        <w:rPr>
          <w:rFonts w:ascii="Times New Roman" w:hAnsi="Times New Roman"/>
          <w:b/>
          <w:sz w:val="24"/>
          <w:szCs w:val="24"/>
        </w:rPr>
        <w:t>a</w:t>
      </w:r>
      <w:r w:rsidRPr="001E2E3C">
        <w:rPr>
          <w:rFonts w:ascii="Times New Roman" w:hAnsi="Times New Roman"/>
          <w:b/>
          <w:sz w:val="24"/>
          <w:szCs w:val="24"/>
        </w:rPr>
        <w:t>nd Business Ethics</w:t>
      </w:r>
      <w:r w:rsidRPr="001E2E3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E2E3C">
        <w:rPr>
          <w:rFonts w:ascii="Times New Roman" w:hAnsi="Times New Roman"/>
          <w:b/>
          <w:sz w:val="24"/>
          <w:szCs w:val="24"/>
        </w:rPr>
        <w:t>Period: 5</w:t>
      </w:r>
      <w:r w:rsidRPr="001E2E3C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1E2E3C">
        <w:rPr>
          <w:rFonts w:ascii="Times New Roman" w:hAnsi="Times New Roman"/>
          <w:b/>
          <w:sz w:val="24"/>
          <w:szCs w:val="24"/>
        </w:rPr>
        <w:t xml:space="preserve"> </w:t>
      </w:r>
    </w:p>
    <w:p w:rsidR="00124F7E" w:rsidRPr="001E2E3C" w:rsidRDefault="00124F7E" w:rsidP="00124F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1E2E3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BCM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604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E2E3C">
        <w:rPr>
          <w:rFonts w:ascii="Times New Roman" w:hAnsi="Times New Roman"/>
          <w:b/>
          <w:sz w:val="24"/>
          <w:szCs w:val="24"/>
        </w:rPr>
        <w:t>Room No: 304</w:t>
      </w:r>
    </w:p>
    <w:p w:rsidR="00124F7E" w:rsidRPr="001E2E3C" w:rsidRDefault="00124F7E" w:rsidP="00124F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867"/>
        <w:gridCol w:w="4355"/>
      </w:tblGrid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Business Ethics, Definition, Nature, Purpose, Ethical Issues in Management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Causes of Unethical Behaviour, Ethical Abuse-Values,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Morals and Business Ethics-Levels of Business Ethics, Myths of Business Ethics,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Relationship between Value, Morals and Ethics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Conflict of Interest.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Ethics at Workplace: Individual in Organisation, Gender Issues, Harassment, Discrimination.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Ethics in Accounting &amp;Finance,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80065A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124F7E" w:rsidRPr="001E2E3C" w:rsidTr="00BD041F">
        <w:trPr>
          <w:trHeight w:val="567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E2E3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Marketing and Consumer Protection- Importance, Problems and Issues.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Whistle Blower Policies-Meaning, Importance and Issues.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Corporate Social Responsibility under Company Act 2013.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Ethical Issues in Corporate Governance.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Environmental Issues-Protection of Natural Environment,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Prevention of Pollution, Depletion and Conservation of Natural resources.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124F7E" w:rsidRPr="001E2E3C" w:rsidTr="00BD041F">
        <w:trPr>
          <w:trHeight w:val="5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124F7E" w:rsidRPr="001E2E3C" w:rsidRDefault="00124F7E" w:rsidP="00124F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Class: B.Com II (A) &amp; (B)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Teacher: Ms.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Virk</w:t>
      </w:r>
    </w:p>
    <w:p w:rsidR="00124F7E" w:rsidRPr="001E2E3C" w:rsidRDefault="00124F7E" w:rsidP="00124F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Security Analysis and Portfolio Management</w:t>
      </w:r>
      <w:r>
        <w:rPr>
          <w:rFonts w:ascii="Times New Roman" w:hAnsi="Times New Roman"/>
          <w:b/>
          <w:sz w:val="24"/>
          <w:szCs w:val="24"/>
        </w:rPr>
        <w:tab/>
      </w:r>
      <w:r w:rsidRPr="001E2E3C">
        <w:rPr>
          <w:rFonts w:ascii="Times New Roman" w:hAnsi="Times New Roman"/>
          <w:b/>
          <w:sz w:val="24"/>
          <w:szCs w:val="24"/>
        </w:rPr>
        <w:t>Period: 3rd</w:t>
      </w:r>
    </w:p>
    <w:p w:rsidR="00124F7E" w:rsidRDefault="00124F7E" w:rsidP="00124F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E2E3C">
        <w:rPr>
          <w:rFonts w:ascii="Times New Roman" w:hAnsi="Times New Roman"/>
          <w:b/>
          <w:sz w:val="24"/>
          <w:szCs w:val="24"/>
        </w:rPr>
        <w:t xml:space="preserve">Paper: </w:t>
      </w:r>
      <w:proofErr w:type="spellStart"/>
      <w:r>
        <w:rPr>
          <w:rFonts w:ascii="Times New Roman" w:hAnsi="Times New Roman"/>
          <w:b/>
          <w:sz w:val="24"/>
          <w:szCs w:val="24"/>
        </w:rPr>
        <w:t>BCM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401</w:t>
      </w:r>
      <w:r w:rsidRPr="001E2E3C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</w:t>
      </w:r>
      <w:r w:rsidRPr="001E2E3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203 &amp; </w:t>
      </w:r>
      <w:r w:rsidRPr="001E2E3C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124F7E" w:rsidRPr="001E2E3C" w:rsidRDefault="00124F7E" w:rsidP="00124F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1867"/>
        <w:gridCol w:w="4355"/>
      </w:tblGrid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24F7E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Investment – Meaning, Nature, Objectives and Process. Investment Avenues/ Alternatives. 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Investment Philosophy, Value Investing and Growth Investing, Investment Strategy, Individual and Institutional Investors.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24F7E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Security Analysis – Meaning, Risk and Return, Types and Measurement of Risk, Risk and Return Trade Off.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Investment Analysis: Fundamental Analysis – Economic Analysis.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Investment Analysis: Industry and Company Analysis.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Technical Analysis. Fundamental v/s Technical Analysis.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24F7E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Portfolio Management – Concept, Portfolio Management Schemes, Portfolio Theories. 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1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24F7E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Portfolio Management – Capital Market Line, </w:t>
            </w:r>
            <w:proofErr w:type="spellStart"/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Marvkowitz</w:t>
            </w:r>
            <w:proofErr w:type="spellEnd"/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Model. </w:t>
            </w:r>
          </w:p>
        </w:tc>
      </w:tr>
      <w:tr w:rsidR="00124F7E" w:rsidRPr="001E2E3C" w:rsidTr="00BD041F">
        <w:trPr>
          <w:trHeight w:val="510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E2E3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1E2E3C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24F7E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Portfolio Management – Sharpe Model, Jensen and </w:t>
            </w:r>
            <w:proofErr w:type="spellStart"/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Treynor</w:t>
            </w:r>
            <w:proofErr w:type="spellEnd"/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 Model.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24F7E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Portfolio Management – Capital Asset Pricing Model, Arbitrage Pricing Theory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Portfolio Management – </w:t>
            </w: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Efficient Market Theory, Security Market Line.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April 07, </w:t>
            </w:r>
            <w:r w:rsidRPr="001E2E3C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24F7E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Portfolio Performance Evaluation and Revision.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Global Investing – Benefits and Options for Global Investment.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124F7E" w:rsidRPr="001E2E3C" w:rsidTr="00BD041F">
        <w:trPr>
          <w:trHeight w:val="51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124F7E" w:rsidRPr="001E2E3C" w:rsidTr="00124F7E">
        <w:trPr>
          <w:trHeight w:val="45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3C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</w:tc>
        <w:tc>
          <w:tcPr>
            <w:tcW w:w="4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24F7E" w:rsidRPr="001E2E3C" w:rsidRDefault="00124F7E" w:rsidP="00BD04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of </w:t>
            </w:r>
            <w:r>
              <w:rPr>
                <w:rFonts w:ascii="Times New Roman" w:hAnsi="Times New Roman"/>
                <w:sz w:val="24"/>
                <w:szCs w:val="24"/>
              </w:rPr>
              <w:t>Syllabus</w:t>
            </w:r>
          </w:p>
        </w:tc>
      </w:tr>
    </w:tbl>
    <w:p w:rsidR="00124F7E" w:rsidRPr="00124F7E" w:rsidRDefault="00124F7E" w:rsidP="00124F7E"/>
    <w:sectPr w:rsidR="00124F7E" w:rsidRPr="00124F7E" w:rsidSect="00A60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164C2F"/>
    <w:rsid w:val="00124F7E"/>
    <w:rsid w:val="00164C2F"/>
    <w:rsid w:val="003439F5"/>
    <w:rsid w:val="00652603"/>
    <w:rsid w:val="0080065A"/>
    <w:rsid w:val="00981992"/>
    <w:rsid w:val="00A60D88"/>
    <w:rsid w:val="00CF5E74"/>
    <w:rsid w:val="00D0755C"/>
    <w:rsid w:val="00DF4392"/>
    <w:rsid w:val="00EA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C2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750</Words>
  <Characters>4275</Characters>
  <Application>Microsoft Office Word</Application>
  <DocSecurity>0</DocSecurity>
  <Lines>35</Lines>
  <Paragraphs>10</Paragraphs>
  <ScaleCrop>false</ScaleCrop>
  <Company>Microsoft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virk</dc:creator>
  <cp:keywords/>
  <dc:description/>
  <cp:lastModifiedBy>virk</cp:lastModifiedBy>
  <cp:revision>10</cp:revision>
  <dcterms:created xsi:type="dcterms:W3CDTF">2018-01-24T15:26:00Z</dcterms:created>
  <dcterms:modified xsi:type="dcterms:W3CDTF">2018-01-24T15:58:00Z</dcterms:modified>
</cp:coreProperties>
</file>