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D5CE2" w:rsidRDefault="005D5CE2" w:rsidP="005D5CE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MCOM 2 SEM</w:t>
      </w:r>
      <w:r>
        <w:rPr>
          <w:b/>
          <w:sz w:val="28"/>
          <w:szCs w:val="28"/>
        </w:rPr>
        <w:tab/>
        <w:t xml:space="preserve">                 Name of the Teacher: Dr.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5D5CE2" w:rsidRDefault="005D5CE2" w:rsidP="005D5CE2">
      <w:pPr>
        <w:tabs>
          <w:tab w:val="left" w:pos="7905"/>
        </w:tabs>
        <w:spacing w:after="0" w:line="240" w:lineRule="auto"/>
      </w:pPr>
      <w:r>
        <w:rPr>
          <w:b/>
          <w:sz w:val="28"/>
          <w:szCs w:val="28"/>
        </w:rPr>
        <w:t xml:space="preserve">Subject: Financial Mgt. &amp; Policy               </w:t>
      </w:r>
      <w:proofErr w:type="gramStart"/>
      <w:r>
        <w:rPr>
          <w:b/>
          <w:sz w:val="28"/>
          <w:szCs w:val="28"/>
        </w:rPr>
        <w:t>Period :6</w:t>
      </w:r>
      <w:proofErr w:type="gramEnd"/>
      <w:r>
        <w:rPr>
          <w:b/>
          <w:sz w:val="28"/>
          <w:szCs w:val="28"/>
        </w:rPr>
        <w:tab/>
      </w:r>
    </w:p>
    <w:p w:rsidR="005D5CE2" w:rsidRDefault="005D5CE2" w:rsidP="005D5CE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305</w:t>
      </w:r>
    </w:p>
    <w:p w:rsidR="005D5CE2" w:rsidRDefault="005D5CE2" w:rsidP="005D5CE2">
      <w:pPr>
        <w:spacing w:after="0" w:line="240" w:lineRule="auto"/>
        <w:rPr>
          <w:b/>
          <w:sz w:val="28"/>
          <w:szCs w:val="28"/>
        </w:rPr>
      </w:pPr>
    </w:p>
    <w:tbl>
      <w:tblPr>
        <w:tblW w:w="1655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6"/>
        <w:gridCol w:w="1776"/>
        <w:gridCol w:w="120"/>
        <w:gridCol w:w="2000"/>
        <w:gridCol w:w="4010"/>
        <w:gridCol w:w="7478"/>
        <w:gridCol w:w="7478"/>
        <w:gridCol w:w="7483"/>
      </w:tblGrid>
      <w:tr w:rsidR="005D5CE2" w:rsidTr="005D5CE2">
        <w:trPr>
          <w:gridAfter w:val="3"/>
          <w:wAfter w:w="22439" w:type="dxa"/>
          <w:trHeight w:val="65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D5CE2" w:rsidTr="005D5CE2">
        <w:trPr>
          <w:gridAfter w:val="3"/>
          <w:wAfter w:w="22439" w:type="dxa"/>
          <w:trHeight w:val="65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Financial management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–</w:t>
            </w: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Scope</w:t>
            </w:r>
          </w:p>
          <w:p w:rsidR="005D5CE2" w:rsidRDefault="005D5CE2" w:rsidP="00FD31C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finance functions and its organization, 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objectives of financial management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time value of money; sources of long term finance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Investment decisions; importance, difficulties, determining cash flows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methods of capital budgeting; risk</w:t>
            </w:r>
          </w:p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analysis (risk adjusted discount rate methods and certainly equivalent methods)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cost of different sources of</w:t>
            </w:r>
          </w:p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raising</w:t>
            </w:r>
            <w:proofErr w:type="gram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capital; weighted average cost of capital.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ab/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decisions - Leverage: Measuring and analyzing the implications of Leverage Operating</w:t>
            </w:r>
          </w:p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Leverage, Financial Leverage and Total Leverage</w:t>
            </w:r>
          </w:p>
        </w:tc>
      </w:tr>
      <w:tr w:rsidR="005D5CE2" w:rsidTr="005D5CE2">
        <w:trPr>
          <w:gridAfter w:val="3"/>
          <w:wAfter w:w="22439" w:type="dxa"/>
          <w:trHeight w:val="90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theories - NI, NOI, traditional and M-M</w:t>
            </w:r>
          </w:p>
          <w:p w:rsidR="005D5CE2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theories</w:t>
            </w:r>
          </w:p>
        </w:tc>
      </w:tr>
      <w:tr w:rsidR="005D5CE2" w:rsidTr="005D5CE2">
        <w:trPr>
          <w:trHeight w:val="903"/>
        </w:trPr>
        <w:tc>
          <w:tcPr>
            <w:tcW w:w="92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78" w:type="dxa"/>
          </w:tcPr>
          <w:p w:rsidR="005D5CE2" w:rsidRDefault="005D5CE2" w:rsidP="00FD31C4"/>
        </w:tc>
        <w:tc>
          <w:tcPr>
            <w:tcW w:w="7478" w:type="dxa"/>
          </w:tcPr>
          <w:p w:rsidR="005D5CE2" w:rsidRDefault="005D5CE2" w:rsidP="00FD31C4"/>
        </w:tc>
        <w:tc>
          <w:tcPr>
            <w:tcW w:w="7483" w:type="dxa"/>
          </w:tcPr>
          <w:p w:rsidR="005D5CE2" w:rsidRDefault="005D5CE2" w:rsidP="00FD31C4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5D5CE2" w:rsidTr="005D5CE2">
        <w:trPr>
          <w:gridAfter w:val="3"/>
          <w:wAfter w:w="22439" w:type="dxa"/>
          <w:trHeight w:val="93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Financial Forecasting: Sales Forecast Preparation of</w:t>
            </w:r>
          </w:p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Performa Income Statement and Balance Sheet Growth and External Funds Requirement (EFR).</w:t>
            </w:r>
          </w:p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5D5CE2" w:rsidTr="005D5CE2">
        <w:trPr>
          <w:gridAfter w:val="3"/>
          <w:wAfter w:w="22439" w:type="dxa"/>
          <w:trHeight w:val="12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Capital Structure Policy: Business &amp; Financial Risk, A Total Risk Perspective Business &amp;Financial </w:t>
            </w:r>
            <w:proofErr w:type="spell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RiskA</w:t>
            </w:r>
            <w:proofErr w:type="spell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Market Risk Perspective</w:t>
            </w:r>
          </w:p>
        </w:tc>
      </w:tr>
      <w:tr w:rsidR="005D5CE2" w:rsidTr="005D5CE2">
        <w:trPr>
          <w:gridAfter w:val="3"/>
          <w:wAfter w:w="22439" w:type="dxa"/>
          <w:trHeight w:val="91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Approach </w:t>
            </w:r>
            <w:proofErr w:type="spell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toEstimating</w:t>
            </w:r>
            <w:proofErr w:type="spell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the Target Capital Structure Variations in Capital </w:t>
            </w:r>
            <w:proofErr w:type="spell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StructuresEBIT</w:t>
            </w:r>
            <w:proofErr w:type="spell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/ EPS Analysis and</w:t>
            </w:r>
          </w:p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ROI/ROE Analysis.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Working Capital – Meaning, need,</w:t>
            </w:r>
          </w:p>
          <w:p w:rsidR="005D5CE2" w:rsidRDefault="005D5CE2" w:rsidP="00FD31C4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determinants; estimation of working capital need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0C4691" w:rsidRDefault="005D5CE2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Management of cash; inventory &amp; receivable.</w:t>
            </w:r>
          </w:p>
          <w:p w:rsidR="005D5CE2" w:rsidRPr="00CE49E3" w:rsidRDefault="005D5CE2" w:rsidP="00FD31C4">
            <w:pPr>
              <w:rPr>
                <w:sz w:val="28"/>
                <w:szCs w:val="28"/>
              </w:rPr>
            </w:pP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CE49E3" w:rsidRDefault="005D5CE2" w:rsidP="00FD31C4">
            <w:pPr>
              <w:rPr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Determinants of dividend models - Walter, Gordon &amp; M.M. models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CE49E3" w:rsidRDefault="005D5CE2" w:rsidP="00FD31C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CE49E3" w:rsidRDefault="005D5CE2" w:rsidP="00FD31C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5D5CE2" w:rsidTr="005D5CE2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Default="005D5CE2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5CE2" w:rsidRPr="00CE49E3" w:rsidRDefault="005D5CE2" w:rsidP="00FD31C4">
            <w:pPr>
              <w:rPr>
                <w:sz w:val="28"/>
                <w:szCs w:val="28"/>
              </w:rPr>
            </w:pPr>
          </w:p>
        </w:tc>
      </w:tr>
    </w:tbl>
    <w:p w:rsidR="005D5CE2" w:rsidRDefault="005D5CE2" w:rsidP="005D5CE2"/>
    <w:p w:rsidR="00000000" w:rsidRDefault="00BD240E"/>
    <w:p w:rsidR="005D5CE2" w:rsidRDefault="005D5CE2"/>
    <w:p w:rsidR="005D5CE2" w:rsidRDefault="005D5CE2"/>
    <w:p w:rsidR="005D5CE2" w:rsidRDefault="005D5CE2"/>
    <w:p w:rsidR="005D5CE2" w:rsidRDefault="005D5CE2"/>
    <w:p w:rsidR="005D5CE2" w:rsidRDefault="005D5CE2"/>
    <w:p w:rsidR="005D5CE2" w:rsidRDefault="005D5CE2"/>
    <w:p w:rsidR="005D5CE2" w:rsidRDefault="005D5CE2"/>
    <w:p w:rsidR="005D5CE2" w:rsidRDefault="005D5CE2"/>
    <w:p w:rsidR="005D5CE2" w:rsidRDefault="005D5CE2"/>
    <w:p w:rsidR="005D5CE2" w:rsidRDefault="005D5CE2"/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lastRenderedPageBreak/>
        <w:t>Teaching Plan Session Even Semester</w:t>
      </w: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D5CE2" w:rsidRDefault="005D5CE2" w:rsidP="005D5CE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BCOM 2 SEM</w:t>
      </w:r>
      <w:r>
        <w:rPr>
          <w:b/>
          <w:sz w:val="28"/>
          <w:szCs w:val="28"/>
        </w:rPr>
        <w:tab/>
        <w:t xml:space="preserve">                 Name of the Teacher: Dr.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5D5CE2" w:rsidRDefault="005D5CE2" w:rsidP="005D5CE2">
      <w:pPr>
        <w:tabs>
          <w:tab w:val="left" w:pos="7905"/>
        </w:tabs>
        <w:spacing w:after="0" w:line="240" w:lineRule="auto"/>
      </w:pPr>
      <w:r>
        <w:rPr>
          <w:b/>
          <w:sz w:val="28"/>
          <w:szCs w:val="28"/>
        </w:rPr>
        <w:t xml:space="preserve">Subject: Business Law              </w:t>
      </w:r>
      <w:r w:rsidR="00831B3D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Period :3</w:t>
      </w:r>
      <w:proofErr w:type="gramEnd"/>
      <w:r>
        <w:rPr>
          <w:b/>
          <w:sz w:val="28"/>
          <w:szCs w:val="28"/>
        </w:rPr>
        <w:tab/>
      </w:r>
    </w:p>
    <w:p w:rsidR="005D5CE2" w:rsidRDefault="005D5CE2" w:rsidP="005D5CE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301</w:t>
      </w:r>
    </w:p>
    <w:p w:rsidR="005D5CE2" w:rsidRDefault="005D5CE2" w:rsidP="005D5CE2">
      <w:pPr>
        <w:spacing w:after="0" w:line="240" w:lineRule="auto"/>
        <w:rPr>
          <w:b/>
          <w:sz w:val="28"/>
          <w:szCs w:val="28"/>
        </w:rPr>
      </w:pPr>
    </w:p>
    <w:tbl>
      <w:tblPr>
        <w:tblW w:w="1655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6"/>
        <w:gridCol w:w="1776"/>
        <w:gridCol w:w="120"/>
        <w:gridCol w:w="2000"/>
        <w:gridCol w:w="4010"/>
        <w:gridCol w:w="7478"/>
        <w:gridCol w:w="7478"/>
        <w:gridCol w:w="7483"/>
      </w:tblGrid>
      <w:tr w:rsidR="005D5CE2" w:rsidTr="00FD31C4">
        <w:trPr>
          <w:gridAfter w:val="3"/>
          <w:wAfter w:w="22439" w:type="dxa"/>
          <w:trHeight w:val="65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31B3D" w:rsidTr="00FD31C4">
        <w:trPr>
          <w:gridAfter w:val="3"/>
          <w:wAfter w:w="22439" w:type="dxa"/>
          <w:trHeight w:val="65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Conditions &amp; Warranties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Transfer of ownership</w:t>
            </w:r>
          </w:p>
          <w:p w:rsidR="00831B3D" w:rsidRPr="00E11910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Performance of contract</w:t>
            </w: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Remedial measures </w:t>
            </w:r>
          </w:p>
          <w:p w:rsidR="00831B3D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Actionable claims</w:t>
            </w:r>
          </w:p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of negotiable instruments</w:t>
            </w:r>
          </w:p>
          <w:p w:rsidR="00831B3D" w:rsidRPr="00E11910" w:rsidRDefault="00831B3D" w:rsidP="00831B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Acceptance &amp; Negotiation</w:t>
            </w: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Rights &amp; liabilities of parties</w:t>
            </w:r>
          </w:p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Dishonour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of negotiable instruments</w:t>
            </w:r>
          </w:p>
          <w:p w:rsidR="00831B3D" w:rsidRPr="00E11910" w:rsidRDefault="00831B3D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Hundies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, Banker &amp; Customer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Objectives of factories act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Approval, licensing &amp; registration of factories</w:t>
            </w:r>
          </w:p>
        </w:tc>
      </w:tr>
      <w:tr w:rsidR="00BD240E" w:rsidTr="00FD31C4">
        <w:trPr>
          <w:gridAfter w:val="3"/>
          <w:wAfter w:w="22439" w:type="dxa"/>
          <w:trHeight w:val="90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Inspecting staff, health, safety , welfare</w:t>
            </w:r>
          </w:p>
        </w:tc>
      </w:tr>
      <w:tr w:rsidR="00BD240E" w:rsidTr="00FD31C4">
        <w:trPr>
          <w:trHeight w:val="903"/>
        </w:trPr>
        <w:tc>
          <w:tcPr>
            <w:tcW w:w="92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78" w:type="dxa"/>
          </w:tcPr>
          <w:p w:rsidR="00BD240E" w:rsidRDefault="00BD240E" w:rsidP="00FD31C4"/>
        </w:tc>
        <w:tc>
          <w:tcPr>
            <w:tcW w:w="7478" w:type="dxa"/>
          </w:tcPr>
          <w:p w:rsidR="00BD240E" w:rsidRDefault="00BD240E" w:rsidP="00FD31C4"/>
        </w:tc>
        <w:tc>
          <w:tcPr>
            <w:tcW w:w="7483" w:type="dxa"/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Working hours of adults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Employment of women &amp; children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Labour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issues</w:t>
            </w:r>
          </w:p>
        </w:tc>
      </w:tr>
      <w:tr w:rsidR="00BD240E" w:rsidTr="00FD31C4">
        <w:trPr>
          <w:gridAfter w:val="3"/>
          <w:wAfter w:w="22439" w:type="dxa"/>
          <w:trHeight w:val="93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Leave with Wages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Penalties and Procedures</w:t>
            </w:r>
          </w:p>
        </w:tc>
      </w:tr>
      <w:tr w:rsidR="00BD240E" w:rsidTr="00FD31C4">
        <w:trPr>
          <w:gridAfter w:val="3"/>
          <w:wAfter w:w="22439" w:type="dxa"/>
          <w:trHeight w:val="12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, scope &amp; objects of industrial dispute act</w:t>
            </w:r>
          </w:p>
        </w:tc>
      </w:tr>
      <w:tr w:rsidR="00BD240E" w:rsidTr="00FD31C4">
        <w:trPr>
          <w:gridAfter w:val="3"/>
          <w:wAfter w:w="22439" w:type="dxa"/>
          <w:trHeight w:val="91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8"/>
                <w:szCs w:val="28"/>
                <w:lang w:eastAsia="en-IN"/>
              </w:rPr>
              <w:t>Authorities , notice of change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Reference of disputes 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Procedures , powers and duties of </w:t>
            </w: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authorites</w:t>
            </w:r>
            <w:proofErr w:type="spellEnd"/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Award and settlements</w:t>
            </w:r>
          </w:p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Strikes and Lockouts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Layoff and retrenchment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  <w:tr w:rsidR="00BD240E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Default="00BD240E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D240E" w:rsidRPr="00E11910" w:rsidRDefault="00BD240E" w:rsidP="00FD31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</w:tbl>
    <w:p w:rsidR="005D5CE2" w:rsidRDefault="005D5CE2"/>
    <w:p w:rsidR="005D5CE2" w:rsidRDefault="005D5CE2"/>
    <w:p w:rsidR="005D5CE2" w:rsidRDefault="005D5CE2"/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5D5CE2" w:rsidRDefault="005D5CE2" w:rsidP="005D5CE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5D5CE2" w:rsidRDefault="005D5CE2" w:rsidP="005D5CE2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BCOM 2 SEM</w:t>
      </w:r>
      <w:r>
        <w:rPr>
          <w:b/>
          <w:sz w:val="28"/>
          <w:szCs w:val="28"/>
        </w:rPr>
        <w:tab/>
        <w:t xml:space="preserve">                 Name of the Teacher: Dr. </w:t>
      </w:r>
      <w:proofErr w:type="spellStart"/>
      <w:r>
        <w:rPr>
          <w:b/>
          <w:sz w:val="28"/>
          <w:szCs w:val="28"/>
        </w:rPr>
        <w:t>Kamlesh</w:t>
      </w:r>
      <w:proofErr w:type="spellEnd"/>
      <w:r>
        <w:rPr>
          <w:b/>
          <w:sz w:val="28"/>
          <w:szCs w:val="28"/>
        </w:rPr>
        <w:t xml:space="preserve"> Bajaj</w:t>
      </w:r>
    </w:p>
    <w:p w:rsidR="005D5CE2" w:rsidRDefault="005D5CE2" w:rsidP="005D5CE2">
      <w:pPr>
        <w:tabs>
          <w:tab w:val="left" w:pos="7905"/>
        </w:tabs>
        <w:spacing w:after="0" w:line="240" w:lineRule="auto"/>
      </w:pPr>
      <w:r>
        <w:rPr>
          <w:b/>
          <w:sz w:val="28"/>
          <w:szCs w:val="28"/>
        </w:rPr>
        <w:t xml:space="preserve">Subject: Financial Mgt. </w:t>
      </w:r>
      <w:r w:rsidR="00831B3D">
        <w:rPr>
          <w:b/>
          <w:sz w:val="28"/>
          <w:szCs w:val="28"/>
        </w:rPr>
        <w:t xml:space="preserve">           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831B3D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tab/>
      </w:r>
    </w:p>
    <w:p w:rsidR="005D5CE2" w:rsidRDefault="005D5CE2" w:rsidP="005D5CE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305</w:t>
      </w:r>
    </w:p>
    <w:p w:rsidR="005D5CE2" w:rsidRDefault="005D5CE2" w:rsidP="005D5CE2">
      <w:pPr>
        <w:spacing w:after="0" w:line="240" w:lineRule="auto"/>
        <w:rPr>
          <w:b/>
          <w:sz w:val="28"/>
          <w:szCs w:val="28"/>
        </w:rPr>
      </w:pPr>
    </w:p>
    <w:tbl>
      <w:tblPr>
        <w:tblW w:w="1655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6"/>
        <w:gridCol w:w="1776"/>
        <w:gridCol w:w="120"/>
        <w:gridCol w:w="2000"/>
        <w:gridCol w:w="4010"/>
        <w:gridCol w:w="7478"/>
        <w:gridCol w:w="7478"/>
        <w:gridCol w:w="7483"/>
      </w:tblGrid>
      <w:tr w:rsidR="005D5CE2" w:rsidTr="00FD31C4">
        <w:trPr>
          <w:gridAfter w:val="3"/>
          <w:wAfter w:w="22439" w:type="dxa"/>
          <w:trHeight w:val="65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D5CE2" w:rsidRDefault="005D5CE2" w:rsidP="00FD31C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31B3D" w:rsidTr="00FD31C4">
        <w:trPr>
          <w:gridAfter w:val="3"/>
          <w:wAfter w:w="22439" w:type="dxa"/>
          <w:trHeight w:val="65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Financial Management: Meaning &amp; Scope 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Objectives of Financial Management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Time Value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of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Money- Compounding Techniques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and Discounting Techniques.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4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 Budgeting,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Evaluation of Projects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Cost of Capital: Determination of Cost of Capital, Components of Cost of Capital.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Structure, Meaning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Types of Leverage, Determinants of Capital Structure. Theories of Capital</w:t>
            </w:r>
          </w:p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Structure.</w:t>
            </w:r>
          </w:p>
        </w:tc>
      </w:tr>
      <w:tr w:rsidR="00831B3D" w:rsidTr="00FD31C4">
        <w:trPr>
          <w:gridAfter w:val="3"/>
          <w:wAfter w:w="22439" w:type="dxa"/>
          <w:trHeight w:val="903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Theories of Capital</w:t>
            </w:r>
          </w:p>
          <w:p w:rsidR="00831B3D" w:rsidRDefault="00831B3D" w:rsidP="00FD31C4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</w:t>
            </w:r>
          </w:p>
        </w:tc>
      </w:tr>
      <w:tr w:rsidR="00831B3D" w:rsidTr="00FD31C4">
        <w:trPr>
          <w:trHeight w:val="903"/>
        </w:trPr>
        <w:tc>
          <w:tcPr>
            <w:tcW w:w="924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7478" w:type="dxa"/>
          </w:tcPr>
          <w:p w:rsidR="00831B3D" w:rsidRDefault="00831B3D" w:rsidP="00FD31C4"/>
        </w:tc>
        <w:tc>
          <w:tcPr>
            <w:tcW w:w="7478" w:type="dxa"/>
          </w:tcPr>
          <w:p w:rsidR="00831B3D" w:rsidRDefault="00831B3D" w:rsidP="00FD31C4"/>
        </w:tc>
        <w:tc>
          <w:tcPr>
            <w:tcW w:w="7483" w:type="dxa"/>
          </w:tcPr>
          <w:p w:rsidR="00831B3D" w:rsidRDefault="00831B3D" w:rsidP="00FD31C4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31B3D" w:rsidTr="00FD31C4">
        <w:trPr>
          <w:gridAfter w:val="3"/>
          <w:wAfter w:w="22439" w:type="dxa"/>
          <w:trHeight w:val="93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Sources of Corporate Finance, </w:t>
            </w:r>
          </w:p>
        </w:tc>
      </w:tr>
      <w:tr w:rsidR="00831B3D" w:rsidTr="00FD31C4">
        <w:trPr>
          <w:gridAfter w:val="3"/>
          <w:wAfter w:w="22439" w:type="dxa"/>
          <w:trHeight w:val="1259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SEBI Guidelines for Raising Corporate Finance</w:t>
            </w:r>
          </w:p>
        </w:tc>
      </w:tr>
      <w:tr w:rsidR="00831B3D" w:rsidTr="00FD31C4">
        <w:trPr>
          <w:gridAfter w:val="3"/>
          <w:wAfter w:w="22439" w:type="dxa"/>
          <w:trHeight w:val="91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Working Capital Management and Its Estimation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problems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831B3D" w:rsidTr="00FD31C4">
        <w:trPr>
          <w:gridAfter w:val="3"/>
          <w:wAfter w:w="22439" w:type="dxa"/>
          <w:trHeight w:val="227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Default="00831B3D" w:rsidP="00FD31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1B3D" w:rsidRPr="00CE49E3" w:rsidRDefault="00831B3D" w:rsidP="00FD31C4">
            <w:pPr>
              <w:rPr>
                <w:sz w:val="28"/>
                <w:szCs w:val="28"/>
              </w:rPr>
            </w:pPr>
          </w:p>
        </w:tc>
      </w:tr>
    </w:tbl>
    <w:p w:rsidR="005D5CE2" w:rsidRDefault="005D5CE2"/>
    <w:sectPr w:rsidR="005D5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5CE2"/>
    <w:rsid w:val="005D5CE2"/>
    <w:rsid w:val="00831B3D"/>
    <w:rsid w:val="00BD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2018-01-10T15:31:00Z</dcterms:created>
  <dcterms:modified xsi:type="dcterms:W3CDTF">2018-01-10T15:54:00Z</dcterms:modified>
</cp:coreProperties>
</file>